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rPr>
              <w:t>2023年度财务审计</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大邑县第二人民医院关于</w:t>
            </w:r>
            <w:r>
              <w:rPr>
                <w:rFonts w:hint="eastAsia" w:ascii="宋体" w:hAnsi="宋体" w:eastAsia="宋体" w:cs="宋体"/>
                <w:i w:val="0"/>
                <w:color w:val="000000"/>
                <w:kern w:val="0"/>
                <w:sz w:val="36"/>
                <w:szCs w:val="36"/>
                <w:u w:val="none"/>
                <w:lang w:val="en-US" w:eastAsia="zh-CN" w:bidi="ar"/>
              </w:rPr>
              <w:t>“</w:t>
            </w:r>
            <w:r>
              <w:rPr>
                <w:rFonts w:hint="default" w:ascii="宋体" w:hAnsi="宋体" w:eastAsia="宋体" w:cs="宋体"/>
                <w:i w:val="0"/>
                <w:color w:val="000000"/>
                <w:kern w:val="0"/>
                <w:sz w:val="36"/>
                <w:szCs w:val="36"/>
                <w:u w:val="none"/>
                <w:lang w:eastAsia="zh-CN" w:bidi="ar"/>
              </w:rPr>
              <w:t>2023年度财务审计</w:t>
            </w:r>
            <w:r>
              <w:rPr>
                <w:rFonts w:hint="eastAsia" w:ascii="宋体" w:hAnsi="宋体" w:eastAsia="宋体" w:cs="宋体"/>
                <w:i w:val="0"/>
                <w:color w:val="000000"/>
                <w:kern w:val="0"/>
                <w:sz w:val="36"/>
                <w:szCs w:val="36"/>
                <w:u w:val="none"/>
                <w:lang w:val="en-US" w:eastAsia="zh-CN" w:bidi="ar"/>
              </w:rPr>
              <w:t>”</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2023年度财务审计</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20240823</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2023年度财务审计</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2</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2023年度财务审计</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2023年度财务审计</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2</w:t>
            </w:r>
            <w:r>
              <w:rPr>
                <w:rFonts w:hint="eastAsia" w:ascii="宋体" w:hAnsi="宋体" w:eastAsia="宋体" w:cs="宋体"/>
                <w:i w:val="0"/>
                <w:color w:val="000000"/>
                <w:kern w:val="0"/>
                <w:sz w:val="28"/>
                <w:szCs w:val="28"/>
                <w:u w:val="none"/>
                <w:lang w:val="en-US" w:eastAsia="zh-CN" w:bidi="ar"/>
              </w:rPr>
              <w:t>万元。</w:t>
            </w:r>
            <w:bookmarkStart w:id="0" w:name="_GoBack"/>
            <w:bookmarkEnd w:id="0"/>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报名时间：2024年</w:t>
            </w:r>
            <w:r>
              <w:rPr>
                <w:rFonts w:hint="default" w:ascii="宋体" w:hAnsi="宋体" w:eastAsia="宋体" w:cs="宋体"/>
                <w:i w:val="0"/>
                <w:color w:val="000000"/>
                <w:kern w:val="0"/>
                <w:sz w:val="28"/>
                <w:szCs w:val="28"/>
                <w:u w:val="none"/>
                <w:lang w:eastAsia="zh-CN" w:bidi="ar"/>
                <w:woUserID w:val="1"/>
              </w:rPr>
              <w:t>8</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 xml:space="preserve">日至 2024年 </w:t>
            </w:r>
            <w:r>
              <w:rPr>
                <w:rFonts w:hint="default" w:ascii="宋体" w:hAnsi="宋体" w:eastAsia="宋体" w:cs="宋体"/>
                <w:i w:val="0"/>
                <w:color w:val="000000"/>
                <w:kern w:val="0"/>
                <w:sz w:val="28"/>
                <w:szCs w:val="28"/>
                <w:u w:val="none"/>
                <w:lang w:eastAsia="zh-CN" w:bidi="ar"/>
                <w:woUserID w:val="1"/>
              </w:rPr>
              <w:t>8</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29</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递交响应文件截止时间：2024年</w:t>
            </w:r>
            <w:r>
              <w:rPr>
                <w:rFonts w:hint="default" w:ascii="宋体" w:hAnsi="宋体" w:eastAsia="宋体" w:cs="宋体"/>
                <w:i w:val="0"/>
                <w:color w:val="000000"/>
                <w:kern w:val="0"/>
                <w:sz w:val="28"/>
                <w:szCs w:val="28"/>
                <w:u w:val="none"/>
                <w:lang w:eastAsia="zh-CN" w:bidi="ar"/>
                <w:woUserID w:val="1"/>
              </w:rPr>
              <w:t>8</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29</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2023年度财务审计</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E4C6C"/>
    <w:multiLevelType w:val="singleLevel"/>
    <w:tmpl w:val="D77E4C6C"/>
    <w:lvl w:ilvl="0" w:tentative="0">
      <w:start w:val="8"/>
      <w:numFmt w:val="chineseCounting"/>
      <w:suff w:val="nothing"/>
      <w:lvlText w:val="%1、"/>
      <w:lvlJc w:val="left"/>
      <w:rPr>
        <w:rFonts w:hint="eastAsia"/>
      </w:rPr>
    </w:lvl>
  </w:abstractNum>
  <w:abstractNum w:abstractNumId="1">
    <w:nsid w:val="024BDE5A"/>
    <w:multiLevelType w:val="singleLevel"/>
    <w:tmpl w:val="024BDE5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B1B07F7"/>
    <w:rsid w:val="3ECF6A2F"/>
    <w:rsid w:val="5E240558"/>
    <w:rsid w:val="5EC05629"/>
    <w:rsid w:val="6A8DA91E"/>
    <w:rsid w:val="6F3B7BCA"/>
    <w:rsid w:val="BB6FBBBE"/>
    <w:rsid w:val="FBFF9F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Super</cp:lastModifiedBy>
  <dcterms:modified xsi:type="dcterms:W3CDTF">2024-09-30T17:09:25Z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