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56"/>
                <w:szCs w:val="56"/>
                <w:u w:val="none"/>
                <w:lang w:eastAsia="zh-CN" w:bidi="ar"/>
                <w:woUserID w:val="1"/>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woUserID w:val="1"/>
              </w:rPr>
              <w:t>国家传染病智能监测预警</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default" w:ascii="宋体" w:hAnsi="宋体" w:eastAsia="宋体" w:cs="宋体"/>
                <w:i w:val="0"/>
                <w:color w:val="000000"/>
                <w:kern w:val="0"/>
                <w:sz w:val="56"/>
                <w:szCs w:val="56"/>
                <w:u w:val="none"/>
                <w:lang w:eastAsia="zh-CN" w:bidi="ar"/>
                <w:woUserID w:val="1"/>
              </w:rPr>
              <w:t>前置软件新接口</w:t>
            </w: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大邑县第二人民医院关于“</w:t>
            </w:r>
            <w:r>
              <w:rPr>
                <w:rFonts w:hint="default" w:ascii="宋体" w:hAnsi="宋体" w:eastAsia="宋体" w:cs="宋体"/>
                <w:i w:val="0"/>
                <w:color w:val="000000"/>
                <w:kern w:val="0"/>
                <w:sz w:val="36"/>
                <w:szCs w:val="36"/>
                <w:u w:val="none"/>
                <w:lang w:eastAsia="zh-CN" w:bidi="ar"/>
              </w:rPr>
              <w:t>国家传染病智能监测预警前置软件新接口</w:t>
            </w:r>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国家传染病智能监测预警前置软件新接口</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20260604</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国家传染病智能监测预警前置软件新接口</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w:t>
            </w:r>
            <w:r>
              <w:rPr>
                <w:rFonts w:hint="default" w:ascii="宋体" w:hAnsi="宋体" w:eastAsia="宋体" w:cs="宋体"/>
                <w:i w:val="0"/>
                <w:color w:val="000000"/>
                <w:kern w:val="0"/>
                <w:sz w:val="28"/>
                <w:szCs w:val="28"/>
                <w:u w:val="none"/>
                <w:lang w:eastAsia="zh-CN" w:bidi="ar"/>
                <w:woUserID w:val="1"/>
              </w:rPr>
              <w:t>2.8</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国家传染病智能监测预警前置软件新接口</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default" w:ascii="宋体" w:hAnsi="宋体" w:eastAsia="宋体" w:cs="宋体"/>
                <w:i w:val="0"/>
                <w:color w:val="000000"/>
                <w:kern w:val="0"/>
                <w:sz w:val="28"/>
                <w:szCs w:val="28"/>
                <w:u w:val="none"/>
                <w:lang w:eastAsia="zh-CN" w:bidi="ar"/>
              </w:rPr>
              <w:t>国家传染病智能监测预警前置软件新接口</w:t>
            </w:r>
            <w:r>
              <w:rPr>
                <w:rFonts w:hint="eastAsia" w:ascii="宋体" w:hAnsi="宋体" w:eastAsia="宋体" w:cs="宋体"/>
                <w:i w:val="0"/>
                <w:color w:val="000000"/>
                <w:kern w:val="0"/>
                <w:sz w:val="28"/>
                <w:szCs w:val="28"/>
                <w:u w:val="none"/>
                <w:lang w:val="en-US" w:eastAsia="zh-CN" w:bidi="ar"/>
              </w:rPr>
              <w:t>：预算</w:t>
            </w:r>
            <w:r>
              <w:rPr>
                <w:rFonts w:hint="default" w:ascii="宋体" w:hAnsi="宋体" w:eastAsia="宋体" w:cs="宋体"/>
                <w:i w:val="0"/>
                <w:color w:val="000000"/>
                <w:kern w:val="0"/>
                <w:sz w:val="28"/>
                <w:szCs w:val="28"/>
                <w:u w:val="none"/>
                <w:lang w:eastAsia="zh-CN" w:bidi="ar"/>
                <w:woUserID w:val="1"/>
              </w:rPr>
              <w:t>金额</w:t>
            </w:r>
            <w:r>
              <w:rPr>
                <w:rFonts w:hint="eastAsia" w:ascii="宋体" w:hAnsi="宋体" w:eastAsia="宋体" w:cs="宋体"/>
                <w:i w:val="0"/>
                <w:color w:val="000000"/>
                <w:kern w:val="0"/>
                <w:sz w:val="28"/>
                <w:szCs w:val="28"/>
                <w:u w:val="none"/>
                <w:lang w:val="en-US" w:eastAsia="zh-CN" w:bidi="ar"/>
              </w:rPr>
              <w:t>为</w:t>
            </w:r>
            <w:r>
              <w:rPr>
                <w:rFonts w:hint="default" w:ascii="宋体" w:hAnsi="宋体" w:eastAsia="宋体" w:cs="宋体"/>
                <w:i w:val="0"/>
                <w:color w:val="000000"/>
                <w:kern w:val="0"/>
                <w:sz w:val="28"/>
                <w:szCs w:val="28"/>
                <w:u w:val="none"/>
                <w:lang w:eastAsia="zh-CN" w:bidi="ar"/>
                <w:woUserID w:val="1"/>
              </w:rPr>
              <w:t>2.8</w:t>
            </w:r>
            <w:r>
              <w:rPr>
                <w:rFonts w:hint="eastAsia" w:ascii="宋体" w:hAnsi="宋体" w:eastAsia="宋体" w:cs="宋体"/>
                <w:i w:val="0"/>
                <w:color w:val="000000"/>
                <w:kern w:val="0"/>
                <w:sz w:val="28"/>
                <w:szCs w:val="28"/>
                <w:u w:val="none"/>
                <w:lang w:val="en-US" w:eastAsia="zh-CN" w:bidi="ar"/>
              </w:rPr>
              <w:t>万元，需求</w:t>
            </w:r>
            <w:r>
              <w:rPr>
                <w:rFonts w:hint="default" w:ascii="宋体" w:hAnsi="宋体" w:eastAsia="宋体" w:cs="宋体"/>
                <w:i w:val="0"/>
                <w:color w:val="000000"/>
                <w:kern w:val="0"/>
                <w:sz w:val="28"/>
                <w:szCs w:val="28"/>
                <w:u w:val="none"/>
                <w:lang w:eastAsia="zh-CN" w:bidi="ar"/>
                <w:woUserID w:val="1"/>
              </w:rPr>
              <w:t>、</w:t>
            </w:r>
            <w:r>
              <w:rPr>
                <w:rFonts w:hint="eastAsia" w:ascii="宋体" w:hAnsi="宋体" w:eastAsia="宋体" w:cs="宋体"/>
                <w:i w:val="0"/>
                <w:color w:val="000000"/>
                <w:kern w:val="0"/>
                <w:sz w:val="28"/>
                <w:szCs w:val="28"/>
                <w:u w:val="none"/>
                <w:lang w:val="en-US" w:eastAsia="zh-CN" w:bidi="ar"/>
              </w:rPr>
              <w:t>参数如附件1。</w:t>
            </w:r>
          </w:p>
          <w:p>
            <w:pPr>
              <w:keepNext w:val="0"/>
              <w:keepLines w:val="0"/>
              <w:widowControl w:val="0"/>
              <w:suppressLineNumbers w:val="0"/>
              <w:spacing w:before="0" w:beforeAutospacing="0" w:after="0" w:afterAutospacing="0"/>
              <w:ind w:right="0" w:firstLine="560" w:firstLineChars="200"/>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（请各供应商按照本询价通知书附件1规定的内容、要求，编制完整的响应文件。）</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报名时间：2026年</w:t>
            </w:r>
            <w:r>
              <w:rPr>
                <w:rFonts w:hint="default" w:ascii="宋体" w:hAnsi="宋体" w:eastAsia="宋体" w:cs="宋体"/>
                <w:i w:val="0"/>
                <w:color w:val="000000"/>
                <w:kern w:val="0"/>
                <w:sz w:val="28"/>
                <w:szCs w:val="28"/>
                <w:u w:val="none"/>
                <w:lang w:eastAsia="zh-CN" w:bidi="ar"/>
                <w:woUserID w:val="1"/>
              </w:rPr>
              <w:t>5</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29</w:t>
            </w:r>
            <w:r>
              <w:rPr>
                <w:rFonts w:hint="eastAsia" w:ascii="宋体" w:hAnsi="宋体" w:eastAsia="宋体" w:cs="宋体"/>
                <w:i w:val="0"/>
                <w:color w:val="000000"/>
                <w:kern w:val="0"/>
                <w:sz w:val="28"/>
                <w:szCs w:val="28"/>
                <w:u w:val="none"/>
                <w:lang w:val="en-US" w:eastAsia="zh-CN" w:bidi="ar"/>
              </w:rPr>
              <w:t>日至 2026年</w:t>
            </w:r>
            <w:r>
              <w:rPr>
                <w:rFonts w:hint="default" w:ascii="宋体" w:hAnsi="宋体" w:eastAsia="宋体" w:cs="宋体"/>
                <w:i w:val="0"/>
                <w:color w:val="000000"/>
                <w:kern w:val="0"/>
                <w:sz w:val="28"/>
                <w:szCs w:val="28"/>
                <w:u w:val="none"/>
                <w:lang w:eastAsia="zh-CN" w:bidi="ar"/>
                <w:woUserID w:val="1"/>
              </w:rPr>
              <w:t>6</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4</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八、递交响应文件截止时间：2026年</w:t>
            </w:r>
            <w:r>
              <w:rPr>
                <w:rFonts w:hint="default" w:ascii="宋体" w:hAnsi="宋体" w:eastAsia="宋体" w:cs="宋体"/>
                <w:i w:val="0"/>
                <w:color w:val="000000"/>
                <w:kern w:val="0"/>
                <w:sz w:val="28"/>
                <w:szCs w:val="28"/>
                <w:u w:val="none"/>
                <w:lang w:eastAsia="zh-CN" w:bidi="ar"/>
                <w:woUserID w:val="1"/>
              </w:rPr>
              <w:t>6</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4</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国家传染病智能监测预警前置软件新接口</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国家传染病智能监测预警前置软件新接口</w:t>
      </w:r>
    </w:p>
    <w:p>
      <w:pPr>
        <w:numPr>
          <w:numId w:val="0"/>
        </w:numPr>
        <w:rPr>
          <w:rFonts w:hint="eastAsia"/>
          <w:sz w:val="28"/>
          <w:szCs w:val="28"/>
          <w:lang w:val="en-US" w:eastAsia="zh-CN"/>
        </w:rPr>
      </w:pPr>
      <w:r>
        <w:rPr>
          <w:rFonts w:hint="default"/>
          <w:sz w:val="28"/>
          <w:szCs w:val="28"/>
          <w:lang w:eastAsia="zh-CN"/>
          <w:woUserID w:val="1"/>
        </w:rPr>
        <w:t>一、</w:t>
      </w:r>
      <w:r>
        <w:rPr>
          <w:rFonts w:hint="eastAsia"/>
          <w:sz w:val="28"/>
          <w:szCs w:val="28"/>
          <w:lang w:val="en-US" w:eastAsia="zh-CN"/>
        </w:rPr>
        <w:t>技术参数：</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val="en-US" w:eastAsia="zh-CN" w:bidi="ar"/>
        </w:rPr>
        <w:t>1</w:t>
      </w: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兼容性</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default"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支持与医院现有 HIS、LIS、电子病历系统对接，兼容ICD-10国际疾病分类编码、国家传染病个案信息报告标准。</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val="en-US" w:eastAsia="zh-CN" w:bidi="ar"/>
        </w:rPr>
        <w:t>2</w:t>
      </w: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安全性</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default"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数据传输采用国密SM4加密算法；存储符合《数据安全法》要求；具备数据访问权限管控、操作日志追溯功能。</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val="en-US" w:eastAsia="zh-CN" w:bidi="ar"/>
        </w:rPr>
        <w:t>3</w:t>
      </w: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性能</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default"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接口响应时间≤2秒；单批次数据处理能力≥100 条</w:t>
      </w:r>
      <w:r>
        <w:rPr>
          <w:rFonts w:hint="eastAsia" w:ascii="宋体" w:hAnsi="宋体" w:eastAsia="宋体" w:cs="宋体"/>
          <w:kern w:val="2"/>
          <w:sz w:val="28"/>
          <w:szCs w:val="28"/>
          <w:lang w:eastAsia="zh-CN" w:bidi="ar"/>
        </w:rPr>
        <w:t>/</w:t>
      </w:r>
      <w:r>
        <w:rPr>
          <w:rFonts w:hint="eastAsia" w:ascii="宋体" w:hAnsi="宋体" w:eastAsia="宋体" w:cs="宋体"/>
          <w:kern w:val="2"/>
          <w:sz w:val="28"/>
          <w:szCs w:val="28"/>
          <w:lang w:val="en-US" w:eastAsia="zh-CN" w:bidi="ar"/>
        </w:rPr>
        <w:t>分钟；数据上报成功率≥99.9%；漏报、错报率≤0.1%。</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4</w:t>
      </w: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功能要求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eastAsia="zh-CN" w:bidi="ar"/>
        </w:rPr>
        <w:t xml:space="preserve">    </w:t>
      </w:r>
      <w:r>
        <w:rPr>
          <w:rFonts w:hint="eastAsia" w:ascii="宋体" w:hAnsi="宋体" w:eastAsia="宋体" w:cs="宋体"/>
          <w:kern w:val="2"/>
          <w:sz w:val="28"/>
          <w:szCs w:val="28"/>
          <w:lang w:val="en-US" w:eastAsia="zh-CN" w:bidi="ar"/>
        </w:rPr>
        <w:t>自动采集：实时抓取传染病病例基本信息、诊疗信息；数据校验</w:t>
      </w:r>
      <w:r>
        <w:rPr>
          <w:rFonts w:hint="eastAsia" w:ascii="宋体" w:hAnsi="宋体" w:eastAsia="宋体" w:cs="宋体"/>
          <w:kern w:val="2"/>
          <w:sz w:val="28"/>
          <w:szCs w:val="28"/>
          <w:lang w:eastAsia="zh-CN" w:bidi="ar"/>
        </w:rPr>
        <w:t>：</w:t>
      </w:r>
      <w:r>
        <w:rPr>
          <w:rFonts w:hint="eastAsia" w:ascii="宋体" w:hAnsi="宋体" w:eastAsia="宋体" w:cs="宋体"/>
          <w:kern w:val="2"/>
          <w:sz w:val="28"/>
          <w:szCs w:val="28"/>
          <w:lang w:val="en-US" w:eastAsia="zh-CN" w:bidi="ar"/>
        </w:rPr>
        <w:t>自动校验数据完整性、逻辑性，支持人工补录修正；上报管理：按要求定时</w:t>
      </w:r>
      <w:r>
        <w:rPr>
          <w:rFonts w:hint="eastAsia" w:ascii="宋体" w:hAnsi="宋体" w:eastAsia="宋体" w:cs="宋体"/>
          <w:kern w:val="2"/>
          <w:sz w:val="28"/>
          <w:szCs w:val="28"/>
          <w:lang w:eastAsia="zh-CN" w:bidi="ar"/>
        </w:rPr>
        <w:t>/</w:t>
      </w:r>
      <w:r>
        <w:rPr>
          <w:rFonts w:hint="eastAsia" w:ascii="宋体" w:hAnsi="宋体" w:eastAsia="宋体" w:cs="宋体"/>
          <w:kern w:val="2"/>
          <w:sz w:val="28"/>
          <w:szCs w:val="28"/>
          <w:lang w:val="en-US" w:eastAsia="zh-CN" w:bidi="ar"/>
        </w:rPr>
        <w:t>实时上报数据，支持历史数据回溯及状态查询；统计查询：多维度查询数据并生成统计报表</w:t>
      </w:r>
      <w:r>
        <w:rPr>
          <w:rFonts w:hint="eastAsia" w:ascii="宋体" w:hAnsi="宋体" w:eastAsia="宋体" w:cs="宋体"/>
          <w:kern w:val="2"/>
          <w:sz w:val="28"/>
          <w:szCs w:val="28"/>
          <w:lang w:eastAsia="zh-CN" w:bidi="ar"/>
        </w:rPr>
        <w:t>。</w:t>
      </w:r>
      <w:r>
        <w:rPr>
          <w:rFonts w:hint="eastAsia" w:ascii="宋体" w:hAnsi="宋体" w:eastAsia="宋体" w:cs="宋体"/>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二、商务条款：</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val="en-US" w:eastAsia="zh-CN" w:bidi="ar"/>
        </w:rPr>
        <w:t>1</w:t>
      </w:r>
      <w:r>
        <w:rPr>
          <w:rFonts w:hint="eastAsia" w:ascii="宋体" w:hAnsi="宋体" w:eastAsia="宋体" w:cs="宋体"/>
          <w:kern w:val="2"/>
          <w:sz w:val="28"/>
          <w:szCs w:val="28"/>
          <w:lang w:val="en-US" w:eastAsia="zh-CN" w:bidi="ar"/>
        </w:rPr>
        <w:t>、符合《数据安全法》及国家传染病监测、报告相关法规规范。</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val="en-US" w:eastAsia="zh-CN" w:bidi="ar"/>
        </w:rPr>
        <w:t>2</w:t>
      </w:r>
      <w:r>
        <w:rPr>
          <w:rFonts w:hint="eastAsia" w:ascii="宋体" w:hAnsi="宋体" w:eastAsia="宋体" w:cs="宋体"/>
          <w:kern w:val="2"/>
          <w:sz w:val="28"/>
          <w:szCs w:val="28"/>
          <w:lang w:val="en-US" w:eastAsia="zh-CN" w:bidi="ar"/>
        </w:rPr>
        <w:t>、保障接口与医院现有信息系统的兼容性，不得影响现有诊疗业务</w:t>
      </w:r>
      <w:r>
        <w:rPr>
          <w:rFonts w:hint="eastAsia" w:ascii="宋体" w:hAnsi="宋体" w:eastAsia="宋体" w:cs="宋体"/>
          <w:kern w:val="2"/>
          <w:sz w:val="28"/>
          <w:szCs w:val="28"/>
          <w:lang w:eastAsia="zh-CN" w:bidi="ar"/>
        </w:rPr>
        <w:t>。</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三、服务标准：</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val="en-US" w:eastAsia="zh-CN" w:bidi="ar"/>
        </w:rPr>
        <w:t>1</w:t>
      </w: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实施服务</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default"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提供上门</w:t>
      </w:r>
      <w:r>
        <w:rPr>
          <w:rFonts w:hint="default" w:ascii="宋体" w:hAnsi="宋体" w:eastAsia="宋体" w:cs="宋体"/>
          <w:kern w:val="2"/>
          <w:sz w:val="28"/>
          <w:szCs w:val="28"/>
          <w:lang w:eastAsia="zh-CN" w:bidi="ar"/>
          <w:woUserID w:val="1"/>
        </w:rPr>
        <w:t>/</w:t>
      </w:r>
      <w:r>
        <w:rPr>
          <w:rFonts w:hint="eastAsia" w:ascii="宋体" w:hAnsi="宋体" w:eastAsia="宋体" w:cs="宋体"/>
          <w:kern w:val="2"/>
          <w:sz w:val="28"/>
          <w:szCs w:val="28"/>
          <w:lang w:val="en-US" w:eastAsia="zh-CN" w:bidi="ar"/>
        </w:rPr>
        <w:t>远程安装调试，完成系统联调，确保上线后 3 个工作日内数据上报正常。</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val="en-US" w:eastAsia="zh-CN" w:bidi="ar"/>
        </w:rPr>
        <w:t>2</w:t>
      </w: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培训服务</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default" w:ascii="宋体" w:hAnsi="宋体" w:eastAsia="宋体" w:cs="宋体"/>
          <w:kern w:val="2"/>
          <w:sz w:val="28"/>
          <w:szCs w:val="28"/>
          <w:lang w:val="en-US" w:eastAsia="zh-CN" w:bidi="ar"/>
        </w:rPr>
        <w:t xml:space="preserve">  </w:t>
      </w:r>
      <w:r>
        <w:rPr>
          <w:rFonts w:hint="default" w:ascii="宋体" w:hAnsi="宋体" w:eastAsia="宋体" w:cs="宋体"/>
          <w:kern w:val="2"/>
          <w:sz w:val="28"/>
          <w:szCs w:val="28"/>
          <w:lang w:eastAsia="zh-CN" w:bidi="ar"/>
        </w:rPr>
        <w:t xml:space="preserve"> </w:t>
      </w:r>
      <w:r>
        <w:rPr>
          <w:rFonts w:hint="default"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提供不少于</w:t>
      </w:r>
      <w:r>
        <w:rPr>
          <w:rFonts w:hint="default" w:ascii="宋体" w:hAnsi="宋体" w:eastAsia="宋体" w:cs="宋体"/>
          <w:kern w:val="2"/>
          <w:sz w:val="28"/>
          <w:szCs w:val="28"/>
          <w:lang w:eastAsia="zh-CN" w:bidi="ar"/>
          <w:woUserID w:val="1"/>
        </w:rPr>
        <w:t>3</w:t>
      </w:r>
      <w:r>
        <w:rPr>
          <w:rFonts w:hint="eastAsia" w:ascii="宋体" w:hAnsi="宋体" w:eastAsia="宋体" w:cs="宋体"/>
          <w:kern w:val="2"/>
          <w:sz w:val="28"/>
          <w:szCs w:val="28"/>
          <w:lang w:val="en-US" w:eastAsia="zh-CN" w:bidi="ar"/>
        </w:rPr>
        <w:t>次分层培训（信息科、临床科室、公卫科人员），配套培训手册。</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eastAsia="zh-CN" w:bidi="ar"/>
        </w:rPr>
      </w:pP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val="en-US" w:eastAsia="zh-CN" w:bidi="ar"/>
        </w:rPr>
        <w:t>3</w:t>
      </w:r>
      <w:r>
        <w:rPr>
          <w:rFonts w:hint="eastAsia" w:ascii="宋体" w:hAnsi="宋体" w:eastAsia="宋体" w:cs="宋体"/>
          <w:kern w:val="2"/>
          <w:sz w:val="28"/>
          <w:szCs w:val="28"/>
          <w:lang w:val="en-US" w:eastAsia="zh-CN" w:bidi="ar"/>
        </w:rPr>
        <w:t>、</w:t>
      </w:r>
      <w:r>
        <w:rPr>
          <w:rFonts w:hint="default" w:ascii="宋体" w:hAnsi="宋体" w:eastAsia="宋体" w:cs="宋体"/>
          <w:kern w:val="2"/>
          <w:sz w:val="28"/>
          <w:szCs w:val="28"/>
          <w:lang w:eastAsia="zh-CN" w:bidi="ar"/>
        </w:rPr>
        <w:t>技术支持</w:t>
      </w:r>
    </w:p>
    <w:p>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8"/>
          <w:szCs w:val="28"/>
          <w:lang w:val="en-US" w:eastAsia="zh-CN" w:bidi="ar"/>
        </w:rPr>
      </w:pPr>
      <w:r>
        <w:rPr>
          <w:rFonts w:hint="default"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CN" w:bidi="ar"/>
        </w:rPr>
        <w:t>7×24 小时响应，电话</w:t>
      </w:r>
      <w:r>
        <w:rPr>
          <w:rFonts w:hint="eastAsia" w:ascii="宋体" w:hAnsi="宋体" w:eastAsia="宋体" w:cs="宋体"/>
          <w:kern w:val="2"/>
          <w:sz w:val="28"/>
          <w:szCs w:val="28"/>
          <w:lang w:eastAsia="zh-CN" w:bidi="ar"/>
        </w:rPr>
        <w:t>/</w:t>
      </w:r>
      <w:r>
        <w:rPr>
          <w:rFonts w:hint="eastAsia" w:ascii="宋体" w:hAnsi="宋体" w:eastAsia="宋体" w:cs="宋体"/>
          <w:kern w:val="2"/>
          <w:sz w:val="28"/>
          <w:szCs w:val="28"/>
          <w:lang w:val="en-US" w:eastAsia="zh-CN" w:bidi="ar"/>
        </w:rPr>
        <w:t>远程支持</w:t>
      </w:r>
      <w:r>
        <w:rPr>
          <w:rFonts w:hint="eastAsia" w:ascii="宋体" w:hAnsi="宋体" w:eastAsia="宋体" w:cs="宋体"/>
          <w:kern w:val="2"/>
          <w:sz w:val="28"/>
          <w:szCs w:val="28"/>
          <w:lang w:eastAsia="zh-CN" w:bidi="ar"/>
        </w:rPr>
        <w:t>1</w:t>
      </w:r>
      <w:r>
        <w:rPr>
          <w:rFonts w:hint="eastAsia" w:ascii="宋体" w:hAnsi="宋体" w:eastAsia="宋体" w:cs="宋体"/>
          <w:kern w:val="2"/>
          <w:sz w:val="28"/>
          <w:szCs w:val="28"/>
          <w:lang w:val="en-US" w:eastAsia="zh-CN" w:bidi="ar"/>
        </w:rPr>
        <w:t>小时内响应；重大故障</w:t>
      </w:r>
      <w:r>
        <w:rPr>
          <w:rFonts w:hint="eastAsia" w:ascii="宋体" w:hAnsi="宋体" w:eastAsia="宋体" w:cs="宋体"/>
          <w:kern w:val="2"/>
          <w:sz w:val="28"/>
          <w:szCs w:val="28"/>
          <w:lang w:eastAsia="zh-CN" w:bidi="ar"/>
        </w:rPr>
        <w:t>4</w:t>
      </w:r>
      <w:r>
        <w:rPr>
          <w:rFonts w:hint="eastAsia" w:ascii="宋体" w:hAnsi="宋体" w:eastAsia="宋体" w:cs="宋体"/>
          <w:kern w:val="2"/>
          <w:sz w:val="28"/>
          <w:szCs w:val="28"/>
          <w:lang w:val="en-US" w:eastAsia="zh-CN" w:bidi="ar"/>
        </w:rPr>
        <w:t>小时内到场解决。</w:t>
      </w:r>
    </w:p>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0"/>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default" w:ascii="Arial" w:hAnsi="Arial" w:eastAsia="宋体" w:cs="Arial"/>
          <w:i w:val="0"/>
          <w:iCs w:val="0"/>
          <w:caps w:val="0"/>
          <w:color w:val="333333"/>
          <w:spacing w:val="0"/>
          <w:kern w:val="2"/>
          <w:sz w:val="28"/>
          <w:szCs w:val="28"/>
          <w:shd w:val="clear" w:fill="FFFFFF"/>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表示相对重要的技术参数。</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1、供应商应全面响应本询价通知书的全部要求，包括但不限于技术参数、商务条款、服务标准及资格条件等，响应文件需对上述要求逐一明确回应。</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2、请供应商按照本询价通知书规定的内容及要求，编制完整的响应文件，确保响应内容真实、准确，无遗漏或偏离。</w:t>
      </w:r>
    </w:p>
    <w:p>
      <w:pPr>
        <w:rPr>
          <w:rFonts w:hint="default"/>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6E15D6"/>
    <w:rsid w:val="10A3389F"/>
    <w:rsid w:val="2802590C"/>
    <w:rsid w:val="2CE34B65"/>
    <w:rsid w:val="34946B67"/>
    <w:rsid w:val="3B1B07F7"/>
    <w:rsid w:val="3ECF6A2F"/>
    <w:rsid w:val="407C2EBC"/>
    <w:rsid w:val="48117EEB"/>
    <w:rsid w:val="4E3849B6"/>
    <w:rsid w:val="50483E84"/>
    <w:rsid w:val="5E240558"/>
    <w:rsid w:val="5EC05629"/>
    <w:rsid w:val="69256FAD"/>
    <w:rsid w:val="6BBF34F2"/>
    <w:rsid w:val="6F3B7BCA"/>
    <w:rsid w:val="8DFFB3CF"/>
    <w:rsid w:val="F6AF0E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72"/>
      <w:szCs w:val="72"/>
      <w:u w:val="none"/>
    </w:rPr>
  </w:style>
  <w:style w:type="character" w:customStyle="1" w:styleId="8">
    <w:name w:val="font31"/>
    <w:basedOn w:val="6"/>
    <w:qFormat/>
    <w:uiPriority w:val="0"/>
    <w:rPr>
      <w:rFonts w:hint="eastAsia" w:ascii="宋体" w:hAnsi="宋体" w:eastAsia="宋体" w:cs="宋体"/>
      <w:color w:val="FF0000"/>
      <w:sz w:val="24"/>
      <w:szCs w:val="24"/>
      <w:u w:val="none"/>
    </w:rPr>
  </w:style>
  <w:style w:type="character" w:customStyle="1" w:styleId="9">
    <w:name w:val="font01"/>
    <w:basedOn w:val="6"/>
    <w:qFormat/>
    <w:uiPriority w:val="0"/>
    <w:rPr>
      <w:rFonts w:hint="eastAsia" w:ascii="宋体" w:hAnsi="宋体" w:eastAsia="宋体" w:cs="宋体"/>
      <w:color w:val="FF0000"/>
      <w:sz w:val="24"/>
      <w:szCs w:val="24"/>
      <w:u w:val="none"/>
    </w:rPr>
  </w:style>
  <w:style w:type="character" w:customStyle="1" w:styleId="10">
    <w:name w:val="15"/>
    <w:basedOn w:val="6"/>
    <w:qFormat/>
    <w:uiPriority w:val="0"/>
    <w:rPr>
      <w:rFonts w:hint="default" w:ascii="Times New Roman" w:hAnsi="Times New Roman" w:cs="Times New Roman"/>
      <w:b/>
    </w:rPr>
  </w:style>
  <w:style w:type="character" w:customStyle="1" w:styleId="11">
    <w:name w:val="10"/>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105</Words>
  <Characters>120</Characters>
  <Lines>0</Lines>
  <Paragraphs>0</Paragraphs>
  <TotalTime>0</TotalTime>
  <ScaleCrop>false</ScaleCrop>
  <LinksUpToDate>false</LinksUpToDate>
  <CharactersWithSpaces>124</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2023-04-14T10:22:00Z</dcterms:created>
  <dc:creator>简</dc:creator>
  <cp:lastModifiedBy>二医院-后勤科</cp:lastModifiedBy>
  <dcterms:modified xsi:type="dcterms:W3CDTF">2026-06-04T15:38:24Z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