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025D2D">
      <w:pPr>
        <w:spacing w:line="360" w:lineRule="auto"/>
        <w:jc w:val="center"/>
        <w:rPr>
          <w:rFonts w:ascii="宋体" w:hAnsi="宋体" w:eastAsia="宋体" w:cs="宋体"/>
          <w:b/>
          <w:sz w:val="44"/>
          <w:szCs w:val="44"/>
        </w:rPr>
      </w:pPr>
      <w:r>
        <w:rPr>
          <w:rFonts w:hint="eastAsia" w:ascii="宋体" w:hAnsi="宋体" w:eastAsia="宋体" w:cs="宋体"/>
          <w:b/>
          <w:sz w:val="44"/>
          <w:szCs w:val="44"/>
        </w:rPr>
        <w:t>大邑县第二人民医院</w:t>
      </w:r>
    </w:p>
    <w:p w14:paraId="48D311C8">
      <w:pPr>
        <w:spacing w:line="360" w:lineRule="auto"/>
        <w:jc w:val="center"/>
        <w:rPr>
          <w:rFonts w:ascii="宋体" w:hAnsi="宋体" w:eastAsia="宋体" w:cs="宋体"/>
          <w:b/>
          <w:bCs/>
          <w:sz w:val="44"/>
          <w:szCs w:val="44"/>
        </w:rPr>
      </w:pPr>
      <w:bookmarkStart w:id="0" w:name="OLE_LINK1"/>
      <w:bookmarkStart w:id="1" w:name="OLE_LINK2"/>
      <w:r>
        <w:rPr>
          <w:rFonts w:hint="eastAsia" w:ascii="宋体" w:hAnsi="宋体" w:eastAsia="宋体" w:cs="宋体"/>
          <w:b/>
          <w:bCs/>
          <w:sz w:val="44"/>
          <w:szCs w:val="44"/>
          <w:shd w:val="clear" w:color="auto" w:fill="FFFFFF"/>
        </w:rPr>
        <w:t>空调维修及保养</w:t>
      </w:r>
      <w:bookmarkEnd w:id="0"/>
      <w:bookmarkEnd w:id="1"/>
      <w:r>
        <w:rPr>
          <w:rFonts w:hint="eastAsia" w:ascii="宋体" w:hAnsi="宋体" w:eastAsia="宋体" w:cs="宋体"/>
          <w:b/>
          <w:bCs/>
          <w:sz w:val="44"/>
          <w:szCs w:val="44"/>
          <w:shd w:val="clear" w:color="auto" w:fill="FFFFFF"/>
        </w:rPr>
        <w:t>服务</w:t>
      </w:r>
      <w:r>
        <w:rPr>
          <w:rFonts w:hint="eastAsia" w:ascii="宋体" w:hAnsi="宋体" w:eastAsia="宋体" w:cs="宋体"/>
          <w:b/>
          <w:bCs/>
          <w:kern w:val="0"/>
          <w:sz w:val="44"/>
          <w:szCs w:val="44"/>
          <w:shd w:val="clear" w:color="auto" w:fill="FFFFFF"/>
        </w:rPr>
        <w:t>项目</w:t>
      </w:r>
    </w:p>
    <w:p w14:paraId="730F4E04">
      <w:pPr>
        <w:spacing w:line="360" w:lineRule="auto"/>
        <w:jc w:val="center"/>
        <w:rPr>
          <w:rFonts w:ascii="宋体" w:hAnsi="宋体" w:eastAsia="宋体" w:cs="宋体"/>
          <w:b/>
          <w:sz w:val="44"/>
          <w:szCs w:val="44"/>
        </w:rPr>
      </w:pPr>
      <w:r>
        <w:rPr>
          <w:rFonts w:hint="eastAsia" w:ascii="宋体" w:hAnsi="宋体" w:eastAsia="宋体" w:cs="宋体"/>
          <w:b/>
          <w:sz w:val="44"/>
          <w:szCs w:val="44"/>
        </w:rPr>
        <w:t>比选文件</w:t>
      </w:r>
    </w:p>
    <w:p w14:paraId="3BF96022">
      <w:pPr>
        <w:spacing w:line="360" w:lineRule="auto"/>
        <w:rPr>
          <w:rFonts w:ascii="宋体" w:hAnsi="宋体" w:eastAsia="宋体" w:cs="宋体"/>
          <w:sz w:val="24"/>
          <w:szCs w:val="24"/>
        </w:rPr>
      </w:pPr>
    </w:p>
    <w:p w14:paraId="1D75DA3B">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各潜在供应商：</w:t>
      </w:r>
    </w:p>
    <w:p w14:paraId="53A6C764">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大邑县第二人民医院拟对“大邑县第二人民医院</w:t>
      </w:r>
      <w:bookmarkStart w:id="2" w:name="OLE_LINK3"/>
      <w:bookmarkStart w:id="3" w:name="OLE_LINK4"/>
      <w:r>
        <w:rPr>
          <w:rFonts w:hint="eastAsia" w:ascii="宋体" w:hAnsi="宋体" w:eastAsia="宋体" w:cs="宋体"/>
          <w:bCs/>
          <w:sz w:val="24"/>
          <w:szCs w:val="24"/>
          <w:shd w:val="clear" w:color="auto" w:fill="FFFFFF"/>
        </w:rPr>
        <w:t>空调维修及保养</w:t>
      </w:r>
      <w:bookmarkEnd w:id="2"/>
      <w:bookmarkEnd w:id="3"/>
      <w:r>
        <w:rPr>
          <w:rFonts w:hint="eastAsia" w:ascii="宋体" w:hAnsi="宋体" w:eastAsia="宋体" w:cs="宋体"/>
          <w:sz w:val="24"/>
          <w:szCs w:val="24"/>
          <w:shd w:val="clear" w:color="auto" w:fill="FFFFFF"/>
        </w:rPr>
        <w:t>服务</w:t>
      </w:r>
      <w:r>
        <w:rPr>
          <w:rFonts w:hint="eastAsia" w:ascii="宋体" w:hAnsi="宋体" w:eastAsia="宋体" w:cs="宋体"/>
          <w:sz w:val="24"/>
          <w:szCs w:val="24"/>
        </w:rPr>
        <w:t>项目”采用比选方式进行采购，特邀请符合本次采购要求的供应商参加本项目的比选。</w:t>
      </w:r>
    </w:p>
    <w:p w14:paraId="542A7965">
      <w:pPr>
        <w:spacing w:line="360" w:lineRule="auto"/>
        <w:ind w:firstLine="480" w:firstLineChars="200"/>
        <w:rPr>
          <w:rFonts w:ascii="宋体" w:hAnsi="宋体" w:eastAsia="宋体" w:cs="宋体"/>
          <w:sz w:val="24"/>
          <w:szCs w:val="24"/>
        </w:rPr>
      </w:pPr>
      <w:r>
        <w:rPr>
          <w:rFonts w:ascii="宋体" w:hAnsi="宋体" w:eastAsia="宋体" w:cs="宋体"/>
          <w:sz w:val="24"/>
          <w:szCs w:val="24"/>
        </w:rPr>
        <w:t xml:space="preserve">  </w:t>
      </w:r>
      <w:r>
        <w:rPr>
          <w:rFonts w:hint="eastAsia" w:ascii="宋体" w:hAnsi="宋体" w:eastAsia="宋体" w:cs="宋体"/>
          <w:sz w:val="24"/>
          <w:szCs w:val="24"/>
        </w:rPr>
        <w:t>一、项目名称</w:t>
      </w:r>
    </w:p>
    <w:p w14:paraId="261FFDC0">
      <w:pPr>
        <w:spacing w:line="360" w:lineRule="auto"/>
        <w:ind w:firstLine="480" w:firstLineChars="200"/>
        <w:rPr>
          <w:rFonts w:ascii="宋体" w:hAnsi="宋体" w:eastAsia="宋体" w:cs="宋体"/>
          <w:sz w:val="24"/>
          <w:szCs w:val="24"/>
        </w:rPr>
      </w:pPr>
      <w:r>
        <w:rPr>
          <w:rFonts w:ascii="宋体" w:hAnsi="宋体" w:eastAsia="宋体" w:cs="宋体"/>
          <w:sz w:val="24"/>
          <w:szCs w:val="24"/>
        </w:rPr>
        <w:t xml:space="preserve">  </w:t>
      </w:r>
      <w:r>
        <w:rPr>
          <w:rFonts w:hint="eastAsia" w:ascii="宋体" w:hAnsi="宋体" w:eastAsia="宋体" w:cs="宋体"/>
          <w:sz w:val="24"/>
          <w:szCs w:val="24"/>
        </w:rPr>
        <w:t>大邑县第二人民医院</w:t>
      </w:r>
      <w:r>
        <w:rPr>
          <w:rFonts w:hint="eastAsia" w:ascii="宋体" w:hAnsi="宋体" w:eastAsia="宋体" w:cs="宋体"/>
          <w:bCs/>
          <w:sz w:val="24"/>
          <w:szCs w:val="24"/>
          <w:shd w:val="clear" w:color="auto" w:fill="FFFFFF"/>
        </w:rPr>
        <w:t>空调维修及保养</w:t>
      </w:r>
      <w:r>
        <w:rPr>
          <w:rFonts w:hint="eastAsia" w:ascii="宋体" w:hAnsi="宋体" w:eastAsia="宋体" w:cs="宋体"/>
          <w:sz w:val="24"/>
          <w:szCs w:val="24"/>
          <w:shd w:val="clear" w:color="auto" w:fill="FFFFFF"/>
        </w:rPr>
        <w:t>服务</w:t>
      </w:r>
      <w:r>
        <w:rPr>
          <w:rFonts w:hint="eastAsia" w:ascii="宋体" w:hAnsi="宋体" w:eastAsia="宋体" w:cs="宋体"/>
          <w:kern w:val="0"/>
          <w:sz w:val="24"/>
          <w:szCs w:val="24"/>
          <w:shd w:val="clear" w:color="auto" w:fill="FFFFFF"/>
        </w:rPr>
        <w:t>项目</w:t>
      </w:r>
      <w:r>
        <w:rPr>
          <w:rFonts w:hint="eastAsia" w:ascii="宋体" w:hAnsi="宋体" w:eastAsia="宋体" w:cs="宋体"/>
          <w:sz w:val="24"/>
          <w:szCs w:val="24"/>
        </w:rPr>
        <w:t>。</w:t>
      </w:r>
    </w:p>
    <w:p w14:paraId="7C28D01A">
      <w:pPr>
        <w:pStyle w:val="2"/>
        <w:numPr>
          <w:ilvl w:val="0"/>
          <w:numId w:val="2"/>
        </w:numPr>
      </w:pPr>
      <w:r>
        <w:rPr>
          <w:rFonts w:hint="eastAsia" w:ascii="宋体" w:hAnsi="宋体" w:eastAsia="宋体" w:cs="宋体"/>
          <w:sz w:val="24"/>
          <w:szCs w:val="24"/>
        </w:rPr>
        <w:t>项目编码</w:t>
      </w:r>
    </w:p>
    <w:p w14:paraId="4F9C6D87">
      <w:pPr>
        <w:pStyle w:val="2"/>
        <w:ind w:left="720" w:firstLine="480" w:firstLineChars="200"/>
        <w:rPr>
          <w:rFonts w:hint="eastAsia" w:ascii="宋体" w:hAnsi="宋体" w:eastAsia="宋体" w:cs="宋体"/>
          <w:sz w:val="24"/>
          <w:szCs w:val="24"/>
          <w:lang w:eastAsia="zh-CN"/>
        </w:rPr>
      </w:pPr>
      <w:r>
        <w:rPr>
          <w:rFonts w:hint="eastAsia" w:ascii="宋体" w:hAnsi="宋体" w:eastAsia="宋体" w:cs="宋体"/>
          <w:kern w:val="0"/>
          <w:sz w:val="24"/>
          <w:szCs w:val="24"/>
          <w:shd w:val="clear" w:color="auto" w:fill="FFFFFF"/>
        </w:rPr>
        <w:t>2026090</w:t>
      </w:r>
      <w:r>
        <w:rPr>
          <w:rFonts w:hint="eastAsia" w:ascii="宋体" w:hAnsi="宋体" w:eastAsia="宋体" w:cs="宋体"/>
          <w:kern w:val="0"/>
          <w:sz w:val="24"/>
          <w:szCs w:val="24"/>
          <w:shd w:val="clear" w:color="auto" w:fill="FFFFFF"/>
          <w:lang w:val="en-US" w:eastAsia="zh-CN"/>
        </w:rPr>
        <w:t>8</w:t>
      </w:r>
    </w:p>
    <w:p w14:paraId="2657489D">
      <w:pPr>
        <w:spacing w:line="360" w:lineRule="auto"/>
        <w:ind w:firstLine="480" w:firstLineChars="200"/>
        <w:rPr>
          <w:rFonts w:ascii="宋体" w:hAnsi="宋体" w:eastAsia="宋体" w:cs="宋体"/>
          <w:sz w:val="24"/>
          <w:szCs w:val="24"/>
        </w:rPr>
      </w:pPr>
      <w:r>
        <w:rPr>
          <w:rFonts w:ascii="宋体" w:hAnsi="宋体" w:eastAsia="宋体" w:cs="宋体"/>
          <w:sz w:val="24"/>
          <w:szCs w:val="24"/>
        </w:rPr>
        <w:t xml:space="preserve">  </w:t>
      </w:r>
      <w:r>
        <w:rPr>
          <w:rFonts w:hint="eastAsia" w:ascii="宋体" w:hAnsi="宋体" w:eastAsia="宋体" w:cs="宋体"/>
          <w:sz w:val="24"/>
          <w:szCs w:val="24"/>
        </w:rPr>
        <w:t>三、项目概况</w:t>
      </w:r>
    </w:p>
    <w:p w14:paraId="2B2D173B">
      <w:pPr>
        <w:widowControl/>
        <w:shd w:val="clear" w:color="auto" w:fill="FFFFFF"/>
        <w:spacing w:line="360" w:lineRule="auto"/>
        <w:rPr>
          <w:rFonts w:ascii="宋体" w:hAnsi="宋体" w:eastAsia="宋体"/>
          <w:sz w:val="24"/>
          <w:szCs w:val="24"/>
        </w:rPr>
      </w:pPr>
      <w:r>
        <w:rPr>
          <w:rFonts w:ascii="宋体" w:hAnsi="宋体" w:eastAsia="宋体" w:cs="宋体"/>
          <w:kern w:val="0"/>
          <w:sz w:val="24"/>
          <w:szCs w:val="24"/>
        </w:rPr>
        <w:t xml:space="preserve">    </w:t>
      </w:r>
      <w:r>
        <w:rPr>
          <w:rFonts w:ascii="宋体" w:hAnsi="宋体" w:eastAsia="宋体"/>
          <w:sz w:val="24"/>
          <w:szCs w:val="24"/>
        </w:rPr>
        <w:t>为保障大邑县第二人民医院办公、病房、公共区域分体式空调设备稳定运行，及时处置空调各类故障，落实空调保养维护工作，降低设备故障停机风险，延长设备使用寿命，保障医院日常业务正常开展以及良好就医环境，现对本项目开展比选采购。</w:t>
      </w:r>
    </w:p>
    <w:p w14:paraId="7B1CC0C4">
      <w:pPr>
        <w:pStyle w:val="2"/>
        <w:rPr>
          <w:rFonts w:ascii="宋体" w:hAnsi="宋体" w:eastAsia="宋体" w:cs="宋体"/>
          <w:sz w:val="24"/>
          <w:szCs w:val="24"/>
        </w:rPr>
      </w:pPr>
      <w:r>
        <w:rPr>
          <w:rFonts w:ascii="宋体" w:hAnsi="宋体" w:eastAsia="宋体" w:cs="宋体"/>
          <w:sz w:val="24"/>
          <w:szCs w:val="24"/>
        </w:rPr>
        <w:t xml:space="preserve">    </w:t>
      </w:r>
      <w:r>
        <w:rPr>
          <w:rFonts w:hint="eastAsia" w:ascii="宋体" w:hAnsi="宋体" w:eastAsia="宋体" w:cs="宋体"/>
          <w:sz w:val="24"/>
          <w:szCs w:val="24"/>
        </w:rPr>
        <w:t>服务</w:t>
      </w:r>
      <w:r>
        <w:rPr>
          <w:rFonts w:ascii="宋体" w:hAnsi="宋体" w:eastAsia="宋体" w:cs="宋体"/>
          <w:sz w:val="24"/>
          <w:szCs w:val="24"/>
        </w:rPr>
        <w:t>期限</w:t>
      </w:r>
      <w:r>
        <w:rPr>
          <w:rFonts w:hint="eastAsia" w:ascii="宋体" w:hAnsi="宋体" w:eastAsia="宋体" w:cs="宋体"/>
          <w:sz w:val="24"/>
          <w:szCs w:val="24"/>
        </w:rPr>
        <w:t>4个月</w:t>
      </w:r>
      <w:r>
        <w:rPr>
          <w:rFonts w:ascii="宋体" w:hAnsi="宋体" w:eastAsia="宋体" w:cs="宋体"/>
          <w:sz w:val="24"/>
          <w:szCs w:val="24"/>
        </w:rPr>
        <w:t>（</w:t>
      </w:r>
      <w:r>
        <w:rPr>
          <w:rFonts w:hint="eastAsia" w:ascii="宋体" w:hAnsi="宋体" w:eastAsia="宋体" w:cs="宋体"/>
          <w:sz w:val="24"/>
          <w:szCs w:val="24"/>
        </w:rPr>
        <w:t>以</w:t>
      </w:r>
      <w:r>
        <w:rPr>
          <w:rFonts w:ascii="宋体" w:hAnsi="宋体" w:eastAsia="宋体" w:cs="宋体"/>
          <w:sz w:val="24"/>
          <w:szCs w:val="24"/>
        </w:rPr>
        <w:t>合同签订时间为准）</w:t>
      </w:r>
    </w:p>
    <w:p w14:paraId="2DC06683">
      <w:pPr>
        <w:pStyle w:val="2"/>
      </w:pPr>
    </w:p>
    <w:p w14:paraId="1E6E10EF">
      <w:pPr>
        <w:widowControl/>
        <w:shd w:val="clear" w:color="auto" w:fill="FFFFFF"/>
        <w:spacing w:line="360" w:lineRule="auto"/>
        <w:rPr>
          <w:rFonts w:ascii="宋体" w:hAnsi="宋体" w:eastAsia="宋体" w:cs="宋体"/>
          <w:sz w:val="24"/>
          <w:szCs w:val="24"/>
        </w:rPr>
      </w:pPr>
      <w:r>
        <w:rPr>
          <w:rFonts w:ascii="宋体" w:hAnsi="宋体" w:eastAsia="宋体" w:cs="宋体"/>
          <w:sz w:val="24"/>
          <w:szCs w:val="28"/>
        </w:rPr>
        <w:t xml:space="preserve">      </w:t>
      </w:r>
      <w:r>
        <w:rPr>
          <w:rFonts w:hint="eastAsia" w:ascii="宋体" w:hAnsi="宋体" w:eastAsia="宋体" w:cs="宋体"/>
          <w:sz w:val="24"/>
          <w:szCs w:val="24"/>
        </w:rPr>
        <w:t>四、项目预算（响应最高限价）</w:t>
      </w:r>
      <w:r>
        <w:rPr>
          <w:rFonts w:ascii="宋体" w:hAnsi="宋体" w:eastAsia="宋体" w:cs="宋体"/>
          <w:sz w:val="24"/>
          <w:szCs w:val="24"/>
        </w:rPr>
        <w:t>：</w:t>
      </w:r>
    </w:p>
    <w:p w14:paraId="3C4D85BA">
      <w:pPr>
        <w:spacing w:line="360" w:lineRule="auto"/>
        <w:ind w:firstLine="1216" w:firstLineChars="507"/>
        <w:rPr>
          <w:rFonts w:ascii="宋体" w:hAnsi="宋体" w:eastAsia="宋体" w:cs="宋体"/>
          <w:sz w:val="24"/>
          <w:szCs w:val="24"/>
        </w:rPr>
      </w:pPr>
      <w:r>
        <w:rPr>
          <w:rFonts w:hint="eastAsia" w:ascii="宋体" w:hAnsi="宋体" w:eastAsia="宋体" w:cs="宋体"/>
          <w:sz w:val="24"/>
          <w:szCs w:val="24"/>
        </w:rPr>
        <w:t>2.8万元。</w:t>
      </w:r>
    </w:p>
    <w:p w14:paraId="6CE858BE">
      <w:pPr>
        <w:spacing w:line="360" w:lineRule="auto"/>
        <w:ind w:firstLine="720" w:firstLineChars="300"/>
        <w:rPr>
          <w:rFonts w:ascii="宋体" w:hAnsi="宋体" w:eastAsia="宋体" w:cs="宋体"/>
          <w:sz w:val="24"/>
          <w:szCs w:val="24"/>
        </w:rPr>
      </w:pPr>
      <w:r>
        <w:rPr>
          <w:rFonts w:hint="eastAsia" w:ascii="宋体" w:hAnsi="宋体" w:eastAsia="宋体" w:cs="宋体"/>
          <w:sz w:val="24"/>
          <w:szCs w:val="24"/>
        </w:rPr>
        <w:t>五、比选申请文件递交截止时间：2026年9月</w:t>
      </w:r>
      <w:r>
        <w:rPr>
          <w:rFonts w:ascii="宋体" w:hAnsi="宋体" w:eastAsia="宋体" w:cs="宋体"/>
          <w:sz w:val="24"/>
          <w:szCs w:val="24"/>
        </w:rPr>
        <w:t>1</w:t>
      </w:r>
      <w:r>
        <w:rPr>
          <w:rFonts w:hint="eastAsia" w:ascii="宋体" w:hAnsi="宋体" w:eastAsia="宋体" w:cs="宋体"/>
          <w:sz w:val="24"/>
          <w:szCs w:val="24"/>
          <w:lang w:val="en-US" w:eastAsia="zh-CN"/>
        </w:rPr>
        <w:t>5</w:t>
      </w:r>
      <w:r>
        <w:rPr>
          <w:rFonts w:hint="eastAsia" w:ascii="宋体" w:hAnsi="宋体" w:eastAsia="宋体" w:cs="宋体"/>
          <w:sz w:val="24"/>
          <w:szCs w:val="24"/>
        </w:rPr>
        <w:t>日17:00；</w:t>
      </w:r>
    </w:p>
    <w:p w14:paraId="76DFBCFD">
      <w:pPr>
        <w:spacing w:line="360" w:lineRule="auto"/>
        <w:ind w:firstLine="720" w:firstLineChars="300"/>
        <w:rPr>
          <w:rFonts w:ascii="宋体" w:hAnsi="宋体" w:eastAsia="宋体" w:cs="宋体"/>
          <w:sz w:val="24"/>
          <w:szCs w:val="24"/>
        </w:rPr>
      </w:pPr>
      <w:r>
        <w:rPr>
          <w:rFonts w:hint="eastAsia" w:ascii="宋体" w:hAnsi="宋体" w:eastAsia="宋体" w:cs="宋体"/>
          <w:sz w:val="24"/>
          <w:szCs w:val="24"/>
        </w:rPr>
        <w:t>六、比选评审时间：公示期满后根据实际情况组织评审小组评审；</w:t>
      </w:r>
    </w:p>
    <w:p w14:paraId="3A2498C9">
      <w:pPr>
        <w:spacing w:line="360" w:lineRule="auto"/>
        <w:ind w:firstLine="645"/>
        <w:rPr>
          <w:rFonts w:ascii="宋体" w:hAnsi="宋体" w:eastAsia="宋体" w:cs="宋体"/>
          <w:sz w:val="24"/>
          <w:szCs w:val="24"/>
        </w:rPr>
      </w:pPr>
      <w:r>
        <w:rPr>
          <w:rFonts w:hint="eastAsia" w:ascii="宋体" w:hAnsi="宋体" w:eastAsia="宋体" w:cs="宋体"/>
          <w:sz w:val="24"/>
          <w:szCs w:val="24"/>
        </w:rPr>
        <w:t>比选评审地点：大邑县安仁镇千禧街181号附2号。供应商需在评审时间前提交响应文件正本一份。比选申请文件必须在比选截止时间前送达评审地点。逾期送达或没有密封的比选申请文件不予接收。本次比选不接受邮寄的比选申请文件。</w:t>
      </w:r>
    </w:p>
    <w:p w14:paraId="7452BFA5">
      <w:pPr>
        <w:spacing w:line="360" w:lineRule="auto"/>
        <w:ind w:firstLine="645"/>
        <w:rPr>
          <w:rFonts w:ascii="宋体" w:hAnsi="宋体" w:eastAsia="宋体" w:cs="宋体"/>
          <w:sz w:val="24"/>
          <w:szCs w:val="24"/>
        </w:rPr>
      </w:pPr>
      <w:r>
        <w:rPr>
          <w:rFonts w:hint="eastAsia" w:ascii="宋体" w:hAnsi="宋体" w:eastAsia="宋体" w:cs="宋体"/>
          <w:sz w:val="24"/>
          <w:szCs w:val="24"/>
        </w:rPr>
        <w:t>七、比选程序</w:t>
      </w:r>
    </w:p>
    <w:p w14:paraId="2966D490">
      <w:pPr>
        <w:spacing w:line="360" w:lineRule="auto"/>
        <w:ind w:firstLine="645"/>
        <w:rPr>
          <w:rFonts w:ascii="宋体" w:hAnsi="宋体" w:eastAsia="宋体" w:cs="宋体"/>
          <w:sz w:val="24"/>
          <w:szCs w:val="24"/>
        </w:rPr>
      </w:pPr>
      <w:r>
        <w:rPr>
          <w:rFonts w:hint="eastAsia" w:ascii="宋体" w:hAnsi="宋体" w:eastAsia="宋体" w:cs="宋体"/>
          <w:sz w:val="24"/>
          <w:szCs w:val="24"/>
        </w:rPr>
        <w:t>（一）资格性审查；</w:t>
      </w:r>
    </w:p>
    <w:p w14:paraId="6B1A1D0E">
      <w:pPr>
        <w:spacing w:line="360" w:lineRule="auto"/>
        <w:ind w:firstLine="645"/>
        <w:rPr>
          <w:rFonts w:ascii="宋体" w:hAnsi="宋体" w:eastAsia="宋体" w:cs="宋体"/>
          <w:sz w:val="24"/>
          <w:szCs w:val="24"/>
        </w:rPr>
      </w:pPr>
      <w:r>
        <w:rPr>
          <w:rFonts w:hint="eastAsia" w:ascii="宋体" w:hAnsi="宋体" w:eastAsia="宋体" w:cs="宋体"/>
          <w:sz w:val="24"/>
          <w:szCs w:val="24"/>
        </w:rPr>
        <w:t>供应商参加本次采购活动应具备的条件：</w:t>
      </w:r>
    </w:p>
    <w:p w14:paraId="4DFAD8A4">
      <w:pPr>
        <w:pStyle w:val="27"/>
        <w:widowControl/>
        <w:adjustRightInd w:val="0"/>
        <w:ind w:firstLine="480"/>
        <w:rPr>
          <w:rFonts w:hint="default" w:cs="宋体"/>
          <w:sz w:val="24"/>
          <w:szCs w:val="24"/>
        </w:rPr>
      </w:pPr>
      <w:r>
        <w:rPr>
          <w:rFonts w:hint="default" w:cs="宋体"/>
          <w:sz w:val="24"/>
          <w:szCs w:val="24"/>
        </w:rPr>
        <w:t xml:space="preserve"> </w:t>
      </w:r>
      <w:r>
        <w:rPr>
          <w:rFonts w:cs="宋体"/>
          <w:sz w:val="24"/>
          <w:szCs w:val="24"/>
        </w:rPr>
        <w:t>1</w:t>
      </w:r>
      <w:r>
        <w:rPr>
          <w:rFonts w:hint="default" w:cs="宋体"/>
          <w:sz w:val="24"/>
          <w:szCs w:val="24"/>
        </w:rPr>
        <w:t>、</w:t>
      </w:r>
      <w:r>
        <w:rPr>
          <w:rFonts w:cs="宋体"/>
          <w:sz w:val="24"/>
          <w:szCs w:val="24"/>
        </w:rPr>
        <w:t>具有独立承担民事责任的能力；</w:t>
      </w:r>
    </w:p>
    <w:p w14:paraId="37EAE18D">
      <w:pPr>
        <w:pStyle w:val="27"/>
        <w:widowControl/>
        <w:adjustRightInd w:val="0"/>
        <w:ind w:firstLine="480"/>
        <w:rPr>
          <w:rFonts w:hint="default" w:cs="宋体"/>
          <w:sz w:val="24"/>
          <w:szCs w:val="24"/>
        </w:rPr>
      </w:pPr>
      <w:r>
        <w:rPr>
          <w:rFonts w:hint="default" w:cs="宋体"/>
          <w:sz w:val="24"/>
          <w:szCs w:val="24"/>
        </w:rPr>
        <w:t xml:space="preserve"> </w:t>
      </w:r>
      <w:r>
        <w:rPr>
          <w:rFonts w:cs="宋体"/>
          <w:sz w:val="24"/>
          <w:szCs w:val="24"/>
        </w:rPr>
        <w:t>2</w:t>
      </w:r>
      <w:r>
        <w:rPr>
          <w:rFonts w:hint="default" w:cs="宋体"/>
          <w:sz w:val="24"/>
          <w:szCs w:val="24"/>
        </w:rPr>
        <w:t>、</w:t>
      </w:r>
      <w:r>
        <w:rPr>
          <w:rFonts w:cs="宋体"/>
          <w:sz w:val="24"/>
          <w:szCs w:val="24"/>
        </w:rPr>
        <w:t>具有良好的商业信誉和健全的财务会计制度；</w:t>
      </w:r>
    </w:p>
    <w:p w14:paraId="75348064">
      <w:pPr>
        <w:pStyle w:val="27"/>
        <w:widowControl/>
        <w:adjustRightInd w:val="0"/>
        <w:ind w:firstLine="480"/>
        <w:rPr>
          <w:rFonts w:hint="default" w:cs="宋体"/>
          <w:sz w:val="24"/>
          <w:szCs w:val="24"/>
        </w:rPr>
      </w:pPr>
      <w:r>
        <w:rPr>
          <w:rFonts w:hint="default" w:cs="宋体"/>
          <w:sz w:val="24"/>
          <w:szCs w:val="24"/>
        </w:rPr>
        <w:t xml:space="preserve"> </w:t>
      </w:r>
      <w:r>
        <w:rPr>
          <w:rFonts w:cs="宋体"/>
          <w:sz w:val="24"/>
          <w:szCs w:val="24"/>
        </w:rPr>
        <w:t>3</w:t>
      </w:r>
      <w:r>
        <w:rPr>
          <w:rFonts w:hint="default" w:cs="宋体"/>
          <w:sz w:val="24"/>
          <w:szCs w:val="24"/>
        </w:rPr>
        <w:t>、</w:t>
      </w:r>
      <w:r>
        <w:rPr>
          <w:rFonts w:cs="宋体"/>
          <w:sz w:val="24"/>
          <w:szCs w:val="24"/>
        </w:rPr>
        <w:t>具有履行合同所必需的设备和专业技术能力；</w:t>
      </w:r>
    </w:p>
    <w:p w14:paraId="6C866D59">
      <w:pPr>
        <w:pStyle w:val="27"/>
        <w:widowControl/>
        <w:adjustRightInd w:val="0"/>
        <w:ind w:firstLine="480"/>
        <w:rPr>
          <w:rFonts w:hint="default" w:cs="宋体"/>
          <w:sz w:val="24"/>
          <w:szCs w:val="24"/>
        </w:rPr>
      </w:pPr>
      <w:r>
        <w:rPr>
          <w:rFonts w:hint="default" w:cs="宋体"/>
          <w:sz w:val="24"/>
          <w:szCs w:val="24"/>
        </w:rPr>
        <w:t xml:space="preserve"> </w:t>
      </w:r>
      <w:r>
        <w:rPr>
          <w:rFonts w:cs="宋体"/>
          <w:sz w:val="24"/>
          <w:szCs w:val="24"/>
        </w:rPr>
        <w:t>4</w:t>
      </w:r>
      <w:r>
        <w:rPr>
          <w:rFonts w:hint="default" w:cs="宋体"/>
          <w:sz w:val="24"/>
          <w:szCs w:val="24"/>
        </w:rPr>
        <w:t>、</w:t>
      </w:r>
      <w:r>
        <w:rPr>
          <w:rFonts w:cs="宋体"/>
          <w:sz w:val="24"/>
          <w:szCs w:val="24"/>
        </w:rPr>
        <w:t>有依法缴纳税收和社会保障资金的良好记录；</w:t>
      </w:r>
    </w:p>
    <w:p w14:paraId="62F2366C">
      <w:pPr>
        <w:pStyle w:val="27"/>
        <w:widowControl/>
        <w:adjustRightInd w:val="0"/>
        <w:ind w:firstLine="480"/>
        <w:rPr>
          <w:rFonts w:hint="default" w:cs="宋体"/>
          <w:sz w:val="24"/>
          <w:szCs w:val="24"/>
        </w:rPr>
      </w:pPr>
      <w:r>
        <w:rPr>
          <w:rFonts w:hint="default" w:cs="宋体"/>
          <w:sz w:val="24"/>
          <w:szCs w:val="24"/>
        </w:rPr>
        <w:t xml:space="preserve"> </w:t>
      </w:r>
      <w:r>
        <w:rPr>
          <w:rFonts w:cs="宋体"/>
          <w:sz w:val="24"/>
          <w:szCs w:val="24"/>
        </w:rPr>
        <w:t>5</w:t>
      </w:r>
      <w:r>
        <w:rPr>
          <w:rFonts w:hint="default" w:cs="宋体"/>
          <w:sz w:val="24"/>
          <w:szCs w:val="24"/>
        </w:rPr>
        <w:t>、</w:t>
      </w:r>
      <w:r>
        <w:rPr>
          <w:rFonts w:cs="宋体"/>
          <w:sz w:val="24"/>
          <w:szCs w:val="24"/>
        </w:rPr>
        <w:t>参加本次采购活动前三年内，在经营活动中没有重大违法记录；</w:t>
      </w:r>
    </w:p>
    <w:p w14:paraId="3D626F34">
      <w:pPr>
        <w:pStyle w:val="27"/>
        <w:widowControl/>
        <w:adjustRightInd w:val="0"/>
        <w:ind w:firstLine="480"/>
        <w:rPr>
          <w:rFonts w:hint="default" w:cs="宋体"/>
          <w:sz w:val="24"/>
          <w:szCs w:val="24"/>
        </w:rPr>
      </w:pPr>
      <w:r>
        <w:rPr>
          <w:rFonts w:hint="default" w:cs="宋体"/>
          <w:sz w:val="24"/>
          <w:szCs w:val="24"/>
        </w:rPr>
        <w:t xml:space="preserve"> </w:t>
      </w:r>
      <w:r>
        <w:rPr>
          <w:rFonts w:cs="宋体"/>
          <w:sz w:val="24"/>
          <w:szCs w:val="24"/>
        </w:rPr>
        <w:t>6</w:t>
      </w:r>
      <w:r>
        <w:rPr>
          <w:rFonts w:hint="default" w:cs="宋体"/>
          <w:sz w:val="24"/>
          <w:szCs w:val="24"/>
        </w:rPr>
        <w:t>、</w:t>
      </w:r>
      <w:r>
        <w:rPr>
          <w:rFonts w:cs="宋体"/>
          <w:sz w:val="24"/>
          <w:szCs w:val="24"/>
        </w:rPr>
        <w:t>法律、行政法规规定的其他条件；</w:t>
      </w:r>
    </w:p>
    <w:p w14:paraId="74F657CD">
      <w:pPr>
        <w:pStyle w:val="27"/>
        <w:widowControl/>
        <w:adjustRightInd w:val="0"/>
        <w:ind w:firstLine="480"/>
        <w:rPr>
          <w:rFonts w:hint="default" w:cs="宋体"/>
          <w:sz w:val="24"/>
          <w:szCs w:val="24"/>
        </w:rPr>
      </w:pPr>
      <w:r>
        <w:rPr>
          <w:rFonts w:hint="default" w:cs="宋体"/>
          <w:sz w:val="24"/>
          <w:szCs w:val="24"/>
        </w:rPr>
        <w:t xml:space="preserve"> </w:t>
      </w:r>
      <w:r>
        <w:rPr>
          <w:rFonts w:cs="宋体"/>
          <w:sz w:val="24"/>
          <w:szCs w:val="24"/>
        </w:rPr>
        <w:t>7</w:t>
      </w:r>
      <w:r>
        <w:rPr>
          <w:rFonts w:hint="default" w:cs="宋体"/>
          <w:sz w:val="24"/>
          <w:szCs w:val="24"/>
        </w:rPr>
        <w:t>、</w:t>
      </w:r>
      <w:r>
        <w:rPr>
          <w:rFonts w:cs="宋体"/>
          <w:sz w:val="24"/>
          <w:szCs w:val="24"/>
        </w:rPr>
        <w:t>具有良好的企业信用记录；</w:t>
      </w:r>
    </w:p>
    <w:p w14:paraId="37D7163D">
      <w:pPr>
        <w:spacing w:line="360" w:lineRule="auto"/>
        <w:ind w:firstLine="480" w:firstLineChars="200"/>
        <w:rPr>
          <w:rFonts w:ascii="宋体" w:hAnsi="宋体" w:eastAsia="宋体" w:cs="宋体"/>
          <w:sz w:val="24"/>
          <w:szCs w:val="24"/>
        </w:rPr>
      </w:pPr>
      <w:r>
        <w:rPr>
          <w:rFonts w:hint="eastAsia" w:cs="宋体"/>
          <w:kern w:val="0"/>
          <w:sz w:val="24"/>
          <w:szCs w:val="24"/>
          <w:shd w:val="clear" w:color="auto" w:fill="FFFFFF"/>
        </w:rPr>
        <w:t>8</w:t>
      </w:r>
      <w:r>
        <w:rPr>
          <w:rFonts w:hint="eastAsia" w:ascii="宋体" w:hAnsi="宋体" w:eastAsia="宋体" w:cs="宋体"/>
          <w:kern w:val="0"/>
          <w:sz w:val="24"/>
          <w:szCs w:val="24"/>
          <w:shd w:val="clear" w:color="auto" w:fill="FFFFFF"/>
        </w:rPr>
        <w:t>、供应商须承诺满足《政府采购法》第二十二条的规定。</w:t>
      </w:r>
    </w:p>
    <w:p w14:paraId="1CCF40C4">
      <w:pPr>
        <w:pStyle w:val="2"/>
        <w:rPr>
          <w:rFonts w:ascii="宋体" w:hAnsi="宋体" w:eastAsia="宋体" w:cs="宋体"/>
          <w:sz w:val="24"/>
          <w:szCs w:val="24"/>
        </w:rPr>
      </w:pPr>
    </w:p>
    <w:p w14:paraId="4446F1A7">
      <w:pPr>
        <w:spacing w:line="360" w:lineRule="auto"/>
        <w:rPr>
          <w:rFonts w:ascii="宋体" w:hAnsi="宋体" w:eastAsia="宋体" w:cs="宋体"/>
          <w:sz w:val="24"/>
          <w:szCs w:val="24"/>
        </w:rPr>
      </w:pPr>
    </w:p>
    <w:p w14:paraId="308428BA">
      <w:pPr>
        <w:pStyle w:val="2"/>
        <w:rPr>
          <w:rFonts w:ascii="宋体" w:hAnsi="宋体" w:eastAsia="宋体" w:cs="宋体"/>
          <w:sz w:val="24"/>
          <w:szCs w:val="24"/>
        </w:rPr>
      </w:pPr>
    </w:p>
    <w:p w14:paraId="2A7D6171">
      <w:pPr>
        <w:pStyle w:val="18"/>
        <w:rPr>
          <w:rFonts w:ascii="宋体" w:hAnsi="宋体" w:cs="宋体"/>
          <w:sz w:val="24"/>
          <w:szCs w:val="24"/>
        </w:rPr>
      </w:pPr>
    </w:p>
    <w:p w14:paraId="20B8CAFA">
      <w:pPr>
        <w:rPr>
          <w:rFonts w:ascii="宋体" w:hAnsi="宋体" w:eastAsia="宋体" w:cs="宋体"/>
          <w:sz w:val="24"/>
          <w:szCs w:val="24"/>
        </w:rPr>
      </w:pPr>
    </w:p>
    <w:p w14:paraId="0BD5381D">
      <w:pPr>
        <w:pStyle w:val="2"/>
        <w:rPr>
          <w:rFonts w:ascii="宋体" w:hAnsi="宋体" w:eastAsia="宋体" w:cs="宋体"/>
          <w:sz w:val="24"/>
          <w:szCs w:val="24"/>
        </w:rPr>
      </w:pPr>
    </w:p>
    <w:p w14:paraId="27BE259C">
      <w:pPr>
        <w:rPr>
          <w:rFonts w:ascii="宋体" w:hAnsi="宋体" w:eastAsia="宋体" w:cs="宋体"/>
          <w:sz w:val="24"/>
          <w:szCs w:val="24"/>
        </w:rPr>
      </w:pPr>
    </w:p>
    <w:p w14:paraId="6DC622CE">
      <w:pPr>
        <w:pStyle w:val="2"/>
        <w:rPr>
          <w:rFonts w:ascii="宋体" w:hAnsi="宋体" w:eastAsia="宋体" w:cs="宋体"/>
          <w:sz w:val="24"/>
          <w:szCs w:val="24"/>
        </w:rPr>
      </w:pPr>
    </w:p>
    <w:p w14:paraId="7825C042">
      <w:pPr>
        <w:rPr>
          <w:rFonts w:ascii="宋体" w:hAnsi="宋体" w:eastAsia="宋体" w:cs="宋体"/>
          <w:sz w:val="24"/>
          <w:szCs w:val="24"/>
        </w:rPr>
      </w:pPr>
    </w:p>
    <w:p w14:paraId="300F98BC">
      <w:pPr>
        <w:pStyle w:val="2"/>
        <w:rPr>
          <w:rFonts w:ascii="宋体" w:hAnsi="宋体" w:eastAsia="宋体" w:cs="宋体"/>
          <w:sz w:val="24"/>
          <w:szCs w:val="24"/>
        </w:rPr>
      </w:pPr>
    </w:p>
    <w:p w14:paraId="75C75848">
      <w:pPr>
        <w:rPr>
          <w:rFonts w:ascii="宋体" w:hAnsi="宋体" w:eastAsia="宋体" w:cs="宋体"/>
          <w:sz w:val="24"/>
          <w:szCs w:val="24"/>
        </w:rPr>
      </w:pPr>
    </w:p>
    <w:p w14:paraId="33AD03EC">
      <w:pPr>
        <w:pStyle w:val="2"/>
        <w:rPr>
          <w:rFonts w:ascii="宋体" w:hAnsi="宋体" w:eastAsia="宋体" w:cs="宋体"/>
          <w:sz w:val="24"/>
          <w:szCs w:val="24"/>
        </w:rPr>
      </w:pPr>
    </w:p>
    <w:p w14:paraId="2AEC552D">
      <w:pPr>
        <w:rPr>
          <w:rFonts w:ascii="宋体" w:hAnsi="宋体" w:eastAsia="宋体" w:cs="宋体"/>
          <w:sz w:val="24"/>
          <w:szCs w:val="24"/>
        </w:rPr>
      </w:pPr>
    </w:p>
    <w:p w14:paraId="123E263F">
      <w:pPr>
        <w:pStyle w:val="2"/>
        <w:rPr>
          <w:rFonts w:ascii="宋体" w:hAnsi="宋体" w:eastAsia="宋体" w:cs="宋体"/>
          <w:sz w:val="24"/>
          <w:szCs w:val="24"/>
        </w:rPr>
      </w:pPr>
    </w:p>
    <w:p w14:paraId="3F162DC3">
      <w:pPr>
        <w:rPr>
          <w:rFonts w:ascii="宋体" w:hAnsi="宋体" w:eastAsia="宋体" w:cs="宋体"/>
          <w:sz w:val="24"/>
          <w:szCs w:val="24"/>
        </w:rPr>
      </w:pPr>
    </w:p>
    <w:p w14:paraId="4AFF1C51">
      <w:pPr>
        <w:pStyle w:val="2"/>
        <w:rPr>
          <w:rFonts w:ascii="宋体" w:hAnsi="宋体" w:eastAsia="宋体" w:cs="宋体"/>
          <w:sz w:val="24"/>
          <w:szCs w:val="24"/>
        </w:rPr>
      </w:pPr>
    </w:p>
    <w:p w14:paraId="4C13CC13">
      <w:pPr>
        <w:rPr>
          <w:rFonts w:ascii="宋体" w:hAnsi="宋体" w:eastAsia="宋体" w:cs="宋体"/>
          <w:sz w:val="24"/>
          <w:szCs w:val="24"/>
        </w:rPr>
      </w:pPr>
    </w:p>
    <w:p w14:paraId="43B672DE">
      <w:pPr>
        <w:pStyle w:val="2"/>
        <w:rPr>
          <w:rFonts w:ascii="宋体" w:hAnsi="宋体" w:eastAsia="宋体" w:cs="宋体"/>
          <w:sz w:val="24"/>
          <w:szCs w:val="24"/>
        </w:rPr>
      </w:pPr>
    </w:p>
    <w:p w14:paraId="3AD15CB1">
      <w:pPr>
        <w:rPr>
          <w:rFonts w:ascii="宋体" w:hAnsi="宋体" w:eastAsia="宋体" w:cs="宋体"/>
          <w:sz w:val="24"/>
          <w:szCs w:val="24"/>
        </w:rPr>
      </w:pPr>
    </w:p>
    <w:p w14:paraId="02AB1B6E">
      <w:pPr>
        <w:pStyle w:val="2"/>
        <w:rPr>
          <w:rFonts w:ascii="宋体" w:hAnsi="宋体" w:eastAsia="宋体" w:cs="宋体"/>
          <w:sz w:val="24"/>
          <w:szCs w:val="24"/>
        </w:rPr>
      </w:pPr>
    </w:p>
    <w:p w14:paraId="2BFD626C">
      <w:pPr>
        <w:rPr>
          <w:rFonts w:ascii="宋体" w:hAnsi="宋体" w:eastAsia="宋体" w:cs="宋体"/>
          <w:sz w:val="24"/>
          <w:szCs w:val="24"/>
        </w:rPr>
      </w:pPr>
    </w:p>
    <w:p w14:paraId="339601BE">
      <w:pPr>
        <w:pStyle w:val="2"/>
        <w:rPr>
          <w:rFonts w:ascii="宋体" w:hAnsi="宋体" w:eastAsia="宋体" w:cs="宋体"/>
          <w:sz w:val="24"/>
          <w:szCs w:val="24"/>
        </w:rPr>
      </w:pPr>
    </w:p>
    <w:p w14:paraId="283AF480">
      <w:pPr>
        <w:rPr>
          <w:rFonts w:ascii="宋体" w:hAnsi="宋体" w:eastAsia="宋体" w:cs="宋体"/>
          <w:sz w:val="24"/>
          <w:szCs w:val="24"/>
        </w:rPr>
      </w:pPr>
    </w:p>
    <w:p w14:paraId="280FE627">
      <w:pPr>
        <w:pStyle w:val="2"/>
        <w:rPr>
          <w:rFonts w:ascii="宋体" w:hAnsi="宋体" w:eastAsia="宋体" w:cs="宋体"/>
          <w:sz w:val="24"/>
          <w:szCs w:val="24"/>
        </w:rPr>
      </w:pPr>
    </w:p>
    <w:p w14:paraId="4AF00CF3">
      <w:pPr>
        <w:rPr>
          <w:rFonts w:ascii="宋体" w:hAnsi="宋体" w:eastAsia="宋体" w:cs="宋体"/>
          <w:sz w:val="24"/>
          <w:szCs w:val="24"/>
        </w:rPr>
      </w:pPr>
    </w:p>
    <w:p w14:paraId="3D96F300">
      <w:pPr>
        <w:pStyle w:val="2"/>
        <w:rPr>
          <w:rFonts w:ascii="宋体" w:hAnsi="宋体" w:eastAsia="宋体" w:cs="宋体"/>
          <w:sz w:val="24"/>
          <w:szCs w:val="24"/>
        </w:rPr>
      </w:pPr>
    </w:p>
    <w:p w14:paraId="15DBEB6F">
      <w:pPr>
        <w:rPr>
          <w:rFonts w:ascii="宋体" w:hAnsi="宋体" w:eastAsia="宋体" w:cs="宋体"/>
          <w:sz w:val="24"/>
          <w:szCs w:val="24"/>
        </w:rPr>
      </w:pPr>
    </w:p>
    <w:p w14:paraId="28A9CCC0">
      <w:pPr>
        <w:pStyle w:val="2"/>
        <w:rPr>
          <w:rFonts w:ascii="宋体" w:hAnsi="宋体" w:eastAsia="宋体" w:cs="宋体"/>
          <w:sz w:val="24"/>
          <w:szCs w:val="24"/>
        </w:rPr>
      </w:pPr>
    </w:p>
    <w:p w14:paraId="31CC9476">
      <w:pPr>
        <w:pStyle w:val="2"/>
        <w:rPr>
          <w:rFonts w:ascii="宋体" w:hAnsi="宋体" w:eastAsia="宋体" w:cs="宋体"/>
          <w:sz w:val="24"/>
          <w:szCs w:val="24"/>
        </w:rPr>
      </w:pPr>
    </w:p>
    <w:p w14:paraId="609F30BD">
      <w:pPr>
        <w:spacing w:line="360" w:lineRule="auto"/>
        <w:rPr>
          <w:rFonts w:ascii="宋体" w:hAnsi="宋体" w:eastAsia="宋体" w:cs="宋体"/>
          <w:sz w:val="24"/>
          <w:szCs w:val="24"/>
        </w:rPr>
      </w:pPr>
      <w:r>
        <w:rPr>
          <w:rFonts w:hint="eastAsia" w:ascii="宋体" w:hAnsi="宋体" w:eastAsia="宋体" w:cs="宋体"/>
          <w:sz w:val="24"/>
          <w:szCs w:val="24"/>
        </w:rPr>
        <w:t>（附：资格性审查表）</w:t>
      </w:r>
    </w:p>
    <w:p w14:paraId="5656670F">
      <w:pPr>
        <w:spacing w:line="360" w:lineRule="auto"/>
        <w:jc w:val="center"/>
        <w:rPr>
          <w:rFonts w:ascii="宋体" w:hAnsi="宋体" w:eastAsia="宋体" w:cs="宋体"/>
          <w:b/>
          <w:bCs/>
          <w:sz w:val="44"/>
          <w:szCs w:val="44"/>
        </w:rPr>
      </w:pPr>
      <w:r>
        <w:rPr>
          <w:rFonts w:hint="eastAsia" w:ascii="宋体" w:hAnsi="宋体" w:eastAsia="宋体" w:cs="宋体"/>
          <w:kern w:val="0"/>
          <w:sz w:val="24"/>
          <w:szCs w:val="24"/>
        </w:rPr>
        <w:t>项目名称：</w:t>
      </w:r>
      <w:r>
        <w:rPr>
          <w:rFonts w:hint="eastAsia" w:ascii="宋体" w:hAnsi="宋体" w:eastAsia="宋体" w:cs="宋体"/>
          <w:sz w:val="24"/>
          <w:szCs w:val="24"/>
        </w:rPr>
        <w:t>大邑县第二人民医院</w:t>
      </w:r>
      <w:r>
        <w:rPr>
          <w:rFonts w:hint="eastAsia" w:ascii="宋体" w:hAnsi="宋体" w:eastAsia="宋体" w:cs="宋体"/>
          <w:bCs/>
          <w:sz w:val="24"/>
          <w:szCs w:val="24"/>
          <w:shd w:val="clear" w:color="auto" w:fill="FFFFFF"/>
        </w:rPr>
        <w:t>空调维修及保养</w:t>
      </w:r>
      <w:r>
        <w:rPr>
          <w:rFonts w:hint="eastAsia" w:ascii="宋体" w:hAnsi="宋体" w:eastAsia="宋体" w:cs="宋体"/>
          <w:sz w:val="24"/>
          <w:szCs w:val="24"/>
          <w:shd w:val="clear" w:color="auto" w:fill="FFFFFF"/>
        </w:rPr>
        <w:t>服务</w:t>
      </w:r>
      <w:r>
        <w:rPr>
          <w:rFonts w:hint="eastAsia" w:ascii="宋体" w:hAnsi="宋体" w:eastAsia="宋体" w:cs="宋体"/>
          <w:kern w:val="0"/>
          <w:sz w:val="24"/>
          <w:szCs w:val="24"/>
          <w:shd w:val="clear" w:color="auto" w:fill="FFFFFF"/>
        </w:rPr>
        <w:t>项目</w:t>
      </w:r>
    </w:p>
    <w:p w14:paraId="1AA05DDF">
      <w:pPr>
        <w:widowControl/>
        <w:spacing w:line="360" w:lineRule="auto"/>
        <w:ind w:firstLine="360" w:firstLineChars="150"/>
        <w:rPr>
          <w:rFonts w:ascii="宋体" w:hAnsi="宋体" w:eastAsia="宋体" w:cs="宋体"/>
          <w:kern w:val="0"/>
          <w:sz w:val="24"/>
          <w:szCs w:val="24"/>
        </w:rPr>
      </w:pPr>
      <w:r>
        <w:rPr>
          <w:rFonts w:hint="eastAsia" w:ascii="宋体" w:hAnsi="宋体" w:eastAsia="宋体" w:cs="宋体"/>
          <w:kern w:val="0"/>
          <w:sz w:val="24"/>
          <w:szCs w:val="24"/>
        </w:rPr>
        <w:t xml:space="preserve">  </w:t>
      </w:r>
    </w:p>
    <w:p w14:paraId="699342D6">
      <w:pPr>
        <w:widowControl/>
        <w:spacing w:line="360" w:lineRule="auto"/>
        <w:ind w:firstLine="360" w:firstLineChars="150"/>
        <w:rPr>
          <w:rFonts w:ascii="宋体" w:hAnsi="宋体" w:eastAsia="宋体" w:cs="宋体"/>
          <w:kern w:val="0"/>
          <w:sz w:val="24"/>
          <w:szCs w:val="24"/>
        </w:rPr>
      </w:pPr>
      <w:r>
        <w:rPr>
          <w:rFonts w:hint="eastAsia" w:ascii="宋体" w:hAnsi="宋体" w:eastAsia="宋体" w:cs="宋体"/>
          <w:kern w:val="0"/>
          <w:sz w:val="24"/>
          <w:szCs w:val="24"/>
        </w:rPr>
        <w:t xml:space="preserve">                    </w:t>
      </w:r>
    </w:p>
    <w:tbl>
      <w:tblPr>
        <w:tblStyle w:val="15"/>
        <w:tblW w:w="9243" w:type="dxa"/>
        <w:tblInd w:w="250" w:type="dxa"/>
        <w:tblLayout w:type="fixed"/>
        <w:tblCellMar>
          <w:top w:w="0" w:type="dxa"/>
          <w:left w:w="108" w:type="dxa"/>
          <w:bottom w:w="0" w:type="dxa"/>
          <w:right w:w="108" w:type="dxa"/>
        </w:tblCellMar>
      </w:tblPr>
      <w:tblGrid>
        <w:gridCol w:w="3573"/>
        <w:gridCol w:w="1842"/>
        <w:gridCol w:w="1985"/>
        <w:gridCol w:w="1843"/>
      </w:tblGrid>
      <w:tr w14:paraId="2AA06429">
        <w:tblPrEx>
          <w:tblCellMar>
            <w:top w:w="0" w:type="dxa"/>
            <w:left w:w="108" w:type="dxa"/>
            <w:bottom w:w="0" w:type="dxa"/>
            <w:right w:w="108" w:type="dxa"/>
          </w:tblCellMar>
        </w:tblPrEx>
        <w:trPr>
          <w:trHeight w:val="1321" w:hRule="atLeast"/>
        </w:trPr>
        <w:tc>
          <w:tcPr>
            <w:tcW w:w="3573" w:type="dxa"/>
            <w:tcBorders>
              <w:top w:val="single" w:color="auto" w:sz="4" w:space="0"/>
              <w:left w:val="single" w:color="auto" w:sz="4" w:space="0"/>
              <w:right w:val="single" w:color="auto" w:sz="4" w:space="0"/>
              <w:tl2br w:val="single" w:color="auto" w:sz="4" w:space="0"/>
            </w:tcBorders>
            <w:shd w:val="clear" w:color="auto" w:fill="auto"/>
            <w:noWrap/>
            <w:vAlign w:val="center"/>
          </w:tcPr>
          <w:p w14:paraId="292CA761">
            <w:pPr>
              <w:widowControl/>
              <w:spacing w:line="360" w:lineRule="auto"/>
              <w:jc w:val="center"/>
              <w:rPr>
                <w:rFonts w:ascii="宋体" w:hAnsi="宋体" w:eastAsia="宋体" w:cs="宋体"/>
                <w:b/>
                <w:sz w:val="24"/>
                <w:szCs w:val="24"/>
              </w:rPr>
            </w:pPr>
            <w:r>
              <w:rPr>
                <w:rFonts w:hint="eastAsia" w:ascii="宋体" w:hAnsi="宋体" w:eastAsia="宋体" w:cs="宋体"/>
                <w:b/>
                <w:sz w:val="24"/>
                <w:szCs w:val="24"/>
              </w:rPr>
              <w:t xml:space="preserve">                                </w:t>
            </w:r>
          </w:p>
          <w:p w14:paraId="255D4E9B">
            <w:pPr>
              <w:widowControl/>
              <w:spacing w:line="360" w:lineRule="auto"/>
              <w:jc w:val="center"/>
              <w:rPr>
                <w:rFonts w:ascii="宋体" w:hAnsi="宋体" w:eastAsia="宋体" w:cs="宋体"/>
                <w:b/>
                <w:sz w:val="24"/>
                <w:szCs w:val="24"/>
              </w:rPr>
            </w:pPr>
            <w:r>
              <w:rPr>
                <w:rFonts w:hint="eastAsia" w:ascii="宋体" w:hAnsi="宋体" w:eastAsia="宋体" w:cs="宋体"/>
                <w:b/>
                <w:kern w:val="0"/>
                <w:sz w:val="24"/>
                <w:szCs w:val="24"/>
              </w:rPr>
              <w:t xml:space="preserve">                 供应商名称</w:t>
            </w:r>
          </w:p>
          <w:p w14:paraId="42A41F49">
            <w:pPr>
              <w:widowControl/>
              <w:spacing w:line="360" w:lineRule="auto"/>
              <w:rPr>
                <w:rFonts w:ascii="宋体" w:hAnsi="宋体" w:eastAsia="宋体" w:cs="宋体"/>
                <w:b/>
                <w:kern w:val="0"/>
                <w:sz w:val="24"/>
                <w:szCs w:val="24"/>
              </w:rPr>
            </w:pPr>
            <w:r>
              <w:rPr>
                <w:rFonts w:hint="eastAsia" w:ascii="宋体" w:hAnsi="宋体" w:eastAsia="宋体" w:cs="宋体"/>
                <w:b/>
                <w:kern w:val="0"/>
                <w:sz w:val="24"/>
                <w:szCs w:val="24"/>
              </w:rPr>
              <w:t>评审因素</w:t>
            </w:r>
          </w:p>
        </w:tc>
        <w:tc>
          <w:tcPr>
            <w:tcW w:w="1842" w:type="dxa"/>
            <w:tcBorders>
              <w:top w:val="single" w:color="auto" w:sz="4" w:space="0"/>
              <w:left w:val="nil"/>
              <w:right w:val="single" w:color="auto" w:sz="4" w:space="0"/>
            </w:tcBorders>
            <w:shd w:val="clear" w:color="auto" w:fill="auto"/>
            <w:vAlign w:val="center"/>
          </w:tcPr>
          <w:p w14:paraId="25843639">
            <w:pPr>
              <w:spacing w:line="360" w:lineRule="auto"/>
              <w:jc w:val="center"/>
              <w:rPr>
                <w:rFonts w:ascii="宋体" w:hAnsi="宋体" w:eastAsia="宋体" w:cs="宋体"/>
                <w:sz w:val="24"/>
                <w:szCs w:val="24"/>
              </w:rPr>
            </w:pPr>
          </w:p>
        </w:tc>
        <w:tc>
          <w:tcPr>
            <w:tcW w:w="1985" w:type="dxa"/>
            <w:tcBorders>
              <w:top w:val="single" w:color="auto" w:sz="4" w:space="0"/>
              <w:left w:val="nil"/>
              <w:right w:val="single" w:color="auto" w:sz="4" w:space="0"/>
            </w:tcBorders>
            <w:shd w:val="clear" w:color="auto" w:fill="auto"/>
            <w:vAlign w:val="center"/>
          </w:tcPr>
          <w:p w14:paraId="1E9973C4">
            <w:pPr>
              <w:spacing w:line="360" w:lineRule="auto"/>
              <w:jc w:val="center"/>
              <w:rPr>
                <w:rFonts w:ascii="宋体" w:hAnsi="宋体" w:eastAsia="宋体" w:cs="宋体"/>
                <w:sz w:val="24"/>
                <w:szCs w:val="24"/>
              </w:rPr>
            </w:pPr>
          </w:p>
        </w:tc>
        <w:tc>
          <w:tcPr>
            <w:tcW w:w="1843" w:type="dxa"/>
            <w:tcBorders>
              <w:top w:val="single" w:color="auto" w:sz="4" w:space="0"/>
              <w:left w:val="nil"/>
              <w:right w:val="single" w:color="auto" w:sz="4" w:space="0"/>
            </w:tcBorders>
          </w:tcPr>
          <w:p w14:paraId="541FA7A4">
            <w:pPr>
              <w:spacing w:line="360" w:lineRule="auto"/>
              <w:jc w:val="center"/>
              <w:rPr>
                <w:rFonts w:ascii="宋体" w:hAnsi="宋体" w:eastAsia="宋体" w:cs="宋体"/>
                <w:sz w:val="24"/>
                <w:szCs w:val="24"/>
              </w:rPr>
            </w:pPr>
          </w:p>
        </w:tc>
      </w:tr>
      <w:tr w14:paraId="687F3712">
        <w:tblPrEx>
          <w:tblCellMar>
            <w:top w:w="0" w:type="dxa"/>
            <w:left w:w="108" w:type="dxa"/>
            <w:bottom w:w="0" w:type="dxa"/>
            <w:right w:w="108" w:type="dxa"/>
          </w:tblCellMar>
        </w:tblPrEx>
        <w:trPr>
          <w:trHeight w:val="840" w:hRule="atLeast"/>
        </w:trPr>
        <w:tc>
          <w:tcPr>
            <w:tcW w:w="3573" w:type="dxa"/>
            <w:tcBorders>
              <w:top w:val="single" w:color="auto" w:sz="4" w:space="0"/>
              <w:left w:val="single" w:color="auto" w:sz="4" w:space="0"/>
              <w:right w:val="single" w:color="auto" w:sz="4" w:space="0"/>
            </w:tcBorders>
            <w:shd w:val="clear" w:color="auto" w:fill="auto"/>
            <w:noWrap/>
            <w:vAlign w:val="center"/>
          </w:tcPr>
          <w:p w14:paraId="662CD70C">
            <w:pPr>
              <w:snapToGrid w:val="0"/>
              <w:spacing w:line="360" w:lineRule="auto"/>
              <w:rPr>
                <w:rFonts w:hint="eastAsia" w:ascii="宋体" w:hAnsi="宋体" w:eastAsia="宋体" w:cs="宋体"/>
                <w:sz w:val="24"/>
                <w:szCs w:val="24"/>
                <w:lang w:val="en-US" w:eastAsia="zh-CN"/>
              </w:rPr>
            </w:pPr>
            <w:r>
              <w:rPr>
                <w:rFonts w:hint="eastAsia" w:ascii="宋体" w:hAnsi="宋体" w:eastAsia="宋体" w:cs="宋体"/>
                <w:kern w:val="0"/>
                <w:sz w:val="24"/>
                <w:szCs w:val="24"/>
                <w:lang w:eastAsia="zh-CN"/>
              </w:rPr>
              <w:t>提供满足以下内容的承诺函：</w:t>
            </w: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rPr>
              <w:t>具有独立承担民事责任的能力</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rPr>
              <w:t>具有良好的商业信誉和健全的财务会计制度</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rPr>
              <w:t>具有履行合同所必需的设备和专业技术能力</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4、</w:t>
            </w:r>
            <w:r>
              <w:rPr>
                <w:rFonts w:hint="eastAsia" w:ascii="宋体" w:hAnsi="宋体" w:eastAsia="宋体" w:cs="宋体"/>
                <w:kern w:val="0"/>
                <w:sz w:val="24"/>
                <w:szCs w:val="24"/>
              </w:rPr>
              <w:t>有依法缴纳税收和社会保障资金的良好记录</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5、</w:t>
            </w:r>
            <w:r>
              <w:rPr>
                <w:rFonts w:hint="eastAsia" w:ascii="宋体" w:hAnsi="宋体" w:eastAsia="宋体" w:cs="宋体"/>
                <w:kern w:val="0"/>
                <w:sz w:val="24"/>
                <w:szCs w:val="24"/>
              </w:rPr>
              <w:t>参加本次采购活动前三年内，在经营活动中没有重大违法记录</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6、</w:t>
            </w:r>
            <w:r>
              <w:rPr>
                <w:rFonts w:hint="eastAsia" w:ascii="宋体" w:hAnsi="宋体" w:eastAsia="宋体" w:cs="宋体"/>
                <w:kern w:val="0"/>
                <w:sz w:val="24"/>
                <w:szCs w:val="24"/>
              </w:rPr>
              <w:t>法律、行政法规规定的其他条件</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7、</w:t>
            </w:r>
            <w:r>
              <w:rPr>
                <w:rFonts w:hint="eastAsia" w:ascii="宋体" w:hAnsi="宋体" w:eastAsia="宋体" w:cs="宋体"/>
                <w:kern w:val="0"/>
                <w:sz w:val="24"/>
                <w:szCs w:val="24"/>
              </w:rPr>
              <w:t>具有良好的企业信用记录</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8、</w:t>
            </w:r>
            <w:r>
              <w:rPr>
                <w:rFonts w:hint="eastAsia" w:ascii="宋体" w:hAnsi="宋体" w:eastAsia="宋体" w:cs="宋体"/>
                <w:sz w:val="24"/>
                <w:szCs w:val="24"/>
              </w:rPr>
              <w:t>《政府采购法》第二十二条的规定</w:t>
            </w:r>
            <w:r>
              <w:rPr>
                <w:rFonts w:hint="eastAsia" w:ascii="宋体" w:hAnsi="宋体" w:eastAsia="宋体" w:cs="宋体"/>
                <w:sz w:val="24"/>
                <w:szCs w:val="24"/>
                <w:lang w:eastAsia="zh-CN"/>
              </w:rPr>
              <w:t>。</w:t>
            </w:r>
          </w:p>
        </w:tc>
        <w:tc>
          <w:tcPr>
            <w:tcW w:w="1842" w:type="dxa"/>
            <w:tcBorders>
              <w:top w:val="single" w:color="auto" w:sz="4" w:space="0"/>
              <w:left w:val="nil"/>
              <w:bottom w:val="single" w:color="auto" w:sz="4" w:space="0"/>
              <w:right w:val="single" w:color="auto" w:sz="4" w:space="0"/>
            </w:tcBorders>
            <w:shd w:val="clear" w:color="auto" w:fill="auto"/>
            <w:vAlign w:val="center"/>
          </w:tcPr>
          <w:p w14:paraId="398B804D">
            <w:pPr>
              <w:widowControl/>
              <w:spacing w:line="360" w:lineRule="auto"/>
              <w:jc w:val="left"/>
              <w:rPr>
                <w:rFonts w:ascii="宋体" w:hAnsi="宋体" w:eastAsia="宋体" w:cs="宋体"/>
                <w:b/>
                <w:kern w:val="0"/>
                <w:sz w:val="24"/>
                <w:szCs w:val="24"/>
              </w:rPr>
            </w:pPr>
          </w:p>
        </w:tc>
        <w:tc>
          <w:tcPr>
            <w:tcW w:w="1985" w:type="dxa"/>
            <w:tcBorders>
              <w:top w:val="single" w:color="auto" w:sz="4" w:space="0"/>
              <w:left w:val="nil"/>
              <w:bottom w:val="single" w:color="auto" w:sz="4" w:space="0"/>
              <w:right w:val="single" w:color="auto" w:sz="4" w:space="0"/>
            </w:tcBorders>
            <w:shd w:val="clear" w:color="auto" w:fill="auto"/>
            <w:vAlign w:val="center"/>
          </w:tcPr>
          <w:p w14:paraId="403A1D40">
            <w:pPr>
              <w:widowControl/>
              <w:spacing w:line="360" w:lineRule="auto"/>
              <w:jc w:val="left"/>
              <w:rPr>
                <w:rFonts w:ascii="宋体" w:hAnsi="宋体" w:eastAsia="宋体" w:cs="宋体"/>
                <w:b/>
                <w:kern w:val="0"/>
                <w:sz w:val="24"/>
                <w:szCs w:val="24"/>
              </w:rPr>
            </w:pPr>
          </w:p>
        </w:tc>
        <w:tc>
          <w:tcPr>
            <w:tcW w:w="1843" w:type="dxa"/>
            <w:tcBorders>
              <w:top w:val="single" w:color="auto" w:sz="4" w:space="0"/>
              <w:left w:val="nil"/>
              <w:bottom w:val="single" w:color="auto" w:sz="4" w:space="0"/>
              <w:right w:val="single" w:color="auto" w:sz="4" w:space="0"/>
            </w:tcBorders>
          </w:tcPr>
          <w:p w14:paraId="0656F45C">
            <w:pPr>
              <w:widowControl/>
              <w:spacing w:line="360" w:lineRule="auto"/>
              <w:jc w:val="left"/>
              <w:rPr>
                <w:rFonts w:ascii="宋体" w:hAnsi="宋体" w:eastAsia="宋体" w:cs="宋体"/>
                <w:b/>
                <w:kern w:val="0"/>
                <w:sz w:val="24"/>
                <w:szCs w:val="24"/>
              </w:rPr>
            </w:pPr>
          </w:p>
        </w:tc>
      </w:tr>
      <w:tr w14:paraId="738AE1ED">
        <w:tblPrEx>
          <w:tblCellMar>
            <w:top w:w="0" w:type="dxa"/>
            <w:left w:w="108" w:type="dxa"/>
            <w:bottom w:w="0" w:type="dxa"/>
            <w:right w:w="108" w:type="dxa"/>
          </w:tblCellMar>
        </w:tblPrEx>
        <w:trPr>
          <w:trHeight w:val="1080" w:hRule="atLeast"/>
        </w:trPr>
        <w:tc>
          <w:tcPr>
            <w:tcW w:w="3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A289EB">
            <w:pPr>
              <w:autoSpaceDE w:val="0"/>
              <w:autoSpaceDN w:val="0"/>
              <w:adjustRightInd w:val="0"/>
              <w:spacing w:line="360" w:lineRule="auto"/>
              <w:rPr>
                <w:rFonts w:ascii="宋体" w:hAnsi="宋体" w:eastAsia="宋体" w:cs="宋体"/>
                <w:b/>
                <w:sz w:val="24"/>
                <w:szCs w:val="24"/>
              </w:rPr>
            </w:pPr>
            <w:r>
              <w:rPr>
                <w:rFonts w:hint="eastAsia" w:ascii="宋体" w:hAnsi="宋体" w:eastAsia="宋体" w:cs="宋体"/>
                <w:b/>
                <w:sz w:val="24"/>
                <w:szCs w:val="24"/>
              </w:rPr>
              <w:t>结论</w:t>
            </w:r>
            <w:r>
              <w:rPr>
                <w:rFonts w:hint="eastAsia" w:ascii="宋体" w:hAnsi="宋体" w:eastAsia="宋体" w:cs="宋体"/>
                <w:sz w:val="24"/>
                <w:szCs w:val="24"/>
              </w:rPr>
              <w:t>（通过或不通过）</w:t>
            </w:r>
          </w:p>
        </w:tc>
        <w:tc>
          <w:tcPr>
            <w:tcW w:w="1842" w:type="dxa"/>
            <w:tcBorders>
              <w:top w:val="single" w:color="auto" w:sz="4" w:space="0"/>
              <w:left w:val="single" w:color="auto" w:sz="4" w:space="0"/>
              <w:bottom w:val="single" w:color="auto" w:sz="4" w:space="0"/>
              <w:right w:val="single" w:color="auto" w:sz="4" w:space="0"/>
            </w:tcBorders>
            <w:shd w:val="clear" w:color="auto" w:fill="auto"/>
            <w:vAlign w:val="center"/>
          </w:tcPr>
          <w:p w14:paraId="512DCBD7">
            <w:pPr>
              <w:autoSpaceDE w:val="0"/>
              <w:autoSpaceDN w:val="0"/>
              <w:adjustRightInd w:val="0"/>
              <w:spacing w:line="360" w:lineRule="auto"/>
              <w:rPr>
                <w:rFonts w:ascii="宋体" w:hAnsi="宋体" w:eastAsia="宋体" w:cs="宋体"/>
                <w:b/>
                <w:sz w:val="24"/>
                <w:szCs w:val="24"/>
              </w:rPr>
            </w:pPr>
          </w:p>
        </w:tc>
        <w:tc>
          <w:tcPr>
            <w:tcW w:w="1985" w:type="dxa"/>
            <w:tcBorders>
              <w:top w:val="single" w:color="auto" w:sz="4" w:space="0"/>
              <w:left w:val="single" w:color="auto" w:sz="4" w:space="0"/>
              <w:bottom w:val="single" w:color="auto" w:sz="4" w:space="0"/>
              <w:right w:val="single" w:color="auto" w:sz="4" w:space="0"/>
            </w:tcBorders>
            <w:shd w:val="clear" w:color="auto" w:fill="auto"/>
            <w:vAlign w:val="center"/>
          </w:tcPr>
          <w:p w14:paraId="3E890C9F">
            <w:pPr>
              <w:autoSpaceDE w:val="0"/>
              <w:autoSpaceDN w:val="0"/>
              <w:adjustRightInd w:val="0"/>
              <w:spacing w:line="360" w:lineRule="auto"/>
              <w:rPr>
                <w:rFonts w:ascii="宋体" w:hAnsi="宋体" w:eastAsia="宋体" w:cs="宋体"/>
                <w:b/>
                <w:sz w:val="24"/>
                <w:szCs w:val="24"/>
              </w:rPr>
            </w:pPr>
          </w:p>
        </w:tc>
        <w:tc>
          <w:tcPr>
            <w:tcW w:w="1843" w:type="dxa"/>
            <w:tcBorders>
              <w:top w:val="single" w:color="auto" w:sz="4" w:space="0"/>
              <w:left w:val="single" w:color="auto" w:sz="4" w:space="0"/>
              <w:bottom w:val="single" w:color="auto" w:sz="4" w:space="0"/>
              <w:right w:val="single" w:color="auto" w:sz="4" w:space="0"/>
            </w:tcBorders>
          </w:tcPr>
          <w:p w14:paraId="545F95D3">
            <w:pPr>
              <w:autoSpaceDE w:val="0"/>
              <w:autoSpaceDN w:val="0"/>
              <w:adjustRightInd w:val="0"/>
              <w:spacing w:line="360" w:lineRule="auto"/>
              <w:rPr>
                <w:rFonts w:ascii="宋体" w:hAnsi="宋体" w:eastAsia="宋体" w:cs="宋体"/>
                <w:b/>
                <w:sz w:val="24"/>
                <w:szCs w:val="24"/>
              </w:rPr>
            </w:pPr>
          </w:p>
        </w:tc>
      </w:tr>
    </w:tbl>
    <w:p w14:paraId="3F59FF52">
      <w:pPr>
        <w:tabs>
          <w:tab w:val="left" w:pos="851"/>
        </w:tabs>
        <w:spacing w:line="360" w:lineRule="auto"/>
        <w:ind w:firstLine="484" w:firstLineChars="202"/>
        <w:rPr>
          <w:rFonts w:ascii="宋体" w:hAnsi="宋体" w:eastAsia="宋体" w:cs="宋体"/>
          <w:sz w:val="24"/>
          <w:szCs w:val="24"/>
        </w:rPr>
      </w:pPr>
      <w:r>
        <w:rPr>
          <w:rFonts w:hint="eastAsia" w:ascii="宋体" w:hAnsi="宋体" w:eastAsia="宋体" w:cs="宋体"/>
          <w:sz w:val="24"/>
          <w:szCs w:val="24"/>
        </w:rPr>
        <w:t xml:space="preserve"> 比选评审小组签字：                                   日期：</w:t>
      </w:r>
    </w:p>
    <w:p w14:paraId="6C1D994C">
      <w:pPr>
        <w:spacing w:line="360" w:lineRule="auto"/>
        <w:ind w:firstLine="120" w:firstLineChars="50"/>
        <w:rPr>
          <w:rFonts w:ascii="宋体" w:hAnsi="宋体" w:eastAsia="宋体" w:cs="宋体"/>
          <w:sz w:val="24"/>
          <w:szCs w:val="24"/>
        </w:rPr>
      </w:pPr>
      <w:r>
        <w:rPr>
          <w:rFonts w:hint="eastAsia" w:ascii="宋体" w:hAnsi="宋体" w:eastAsia="宋体" w:cs="宋体"/>
          <w:b/>
          <w:sz w:val="24"/>
          <w:szCs w:val="24"/>
        </w:rPr>
        <w:t xml:space="preserve">                                                      </w:t>
      </w:r>
    </w:p>
    <w:p w14:paraId="6C59CD05">
      <w:pPr>
        <w:spacing w:line="360" w:lineRule="auto"/>
        <w:ind w:firstLine="645"/>
        <w:rPr>
          <w:rFonts w:ascii="宋体" w:hAnsi="宋体" w:eastAsia="宋体" w:cs="宋体"/>
          <w:sz w:val="24"/>
          <w:szCs w:val="24"/>
        </w:rPr>
      </w:pPr>
      <w:r>
        <w:rPr>
          <w:rFonts w:hint="eastAsia" w:ascii="宋体" w:hAnsi="宋体" w:eastAsia="宋体" w:cs="宋体"/>
          <w:sz w:val="24"/>
          <w:szCs w:val="24"/>
        </w:rPr>
        <w:t>（二）综合评分（对每个供应商各比选评审小组成员分别独立打分，再汇总每个供应商的平均得分）；</w:t>
      </w:r>
    </w:p>
    <w:p w14:paraId="368DD3A2">
      <w:pPr>
        <w:pStyle w:val="4"/>
        <w:numPr>
          <w:ilvl w:val="0"/>
          <w:numId w:val="0"/>
        </w:numPr>
        <w:rPr>
          <w:rFonts w:cs="宋体"/>
          <w:color w:val="auto"/>
          <w:sz w:val="24"/>
          <w:szCs w:val="24"/>
        </w:rPr>
      </w:pPr>
      <w:r>
        <w:rPr>
          <w:rFonts w:hint="eastAsia" w:cs="宋体"/>
          <w:color w:val="auto"/>
          <w:sz w:val="24"/>
          <w:szCs w:val="24"/>
        </w:rPr>
        <w:t>（附：综合评分表）</w:t>
      </w:r>
    </w:p>
    <w:tbl>
      <w:tblPr>
        <w:tblStyle w:val="15"/>
        <w:tblW w:w="10572" w:type="dxa"/>
        <w:tblInd w:w="1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4"/>
        <w:gridCol w:w="1588"/>
        <w:gridCol w:w="834"/>
        <w:gridCol w:w="6095"/>
        <w:gridCol w:w="1551"/>
      </w:tblGrid>
      <w:tr w14:paraId="2372A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504" w:type="dxa"/>
            <w:tcBorders>
              <w:top w:val="single" w:color="auto" w:sz="4" w:space="0"/>
              <w:left w:val="single" w:color="auto" w:sz="4" w:space="0"/>
              <w:bottom w:val="single" w:color="auto" w:sz="4" w:space="0"/>
              <w:right w:val="single" w:color="auto" w:sz="4" w:space="0"/>
            </w:tcBorders>
            <w:shd w:val="clear" w:color="auto" w:fill="auto"/>
            <w:vAlign w:val="center"/>
          </w:tcPr>
          <w:p w14:paraId="5B4178B6">
            <w:pPr>
              <w:spacing w:line="360" w:lineRule="auto"/>
              <w:jc w:val="center"/>
              <w:rPr>
                <w:rFonts w:ascii="宋体" w:hAnsi="宋体" w:eastAsia="宋体" w:cs="宋体"/>
                <w:b/>
                <w:bCs/>
                <w:sz w:val="24"/>
                <w:szCs w:val="24"/>
              </w:rPr>
            </w:pPr>
            <w:r>
              <w:rPr>
                <w:rFonts w:hint="eastAsia" w:ascii="宋体" w:hAnsi="宋体" w:eastAsia="宋体" w:cs="宋体"/>
                <w:b/>
                <w:bCs/>
                <w:kern w:val="0"/>
                <w:sz w:val="24"/>
                <w:szCs w:val="24"/>
              </w:rPr>
              <w:t>序号</w:t>
            </w:r>
          </w:p>
        </w:tc>
        <w:tc>
          <w:tcPr>
            <w:tcW w:w="1585" w:type="dxa"/>
            <w:tcBorders>
              <w:top w:val="single" w:color="auto" w:sz="4" w:space="0"/>
              <w:left w:val="nil"/>
              <w:bottom w:val="single" w:color="auto" w:sz="4" w:space="0"/>
              <w:right w:val="single" w:color="auto" w:sz="4" w:space="0"/>
            </w:tcBorders>
            <w:shd w:val="clear" w:color="auto" w:fill="auto"/>
            <w:vAlign w:val="center"/>
          </w:tcPr>
          <w:p w14:paraId="464C148E">
            <w:pPr>
              <w:spacing w:line="360" w:lineRule="auto"/>
              <w:jc w:val="center"/>
              <w:rPr>
                <w:rFonts w:ascii="宋体" w:hAnsi="宋体" w:eastAsia="宋体" w:cs="宋体"/>
                <w:b/>
                <w:bCs/>
                <w:sz w:val="24"/>
                <w:szCs w:val="24"/>
              </w:rPr>
            </w:pPr>
            <w:r>
              <w:rPr>
                <w:rFonts w:hint="eastAsia" w:ascii="宋体" w:hAnsi="宋体" w:eastAsia="宋体" w:cs="宋体"/>
                <w:b/>
                <w:bCs/>
                <w:kern w:val="0"/>
                <w:sz w:val="24"/>
                <w:szCs w:val="24"/>
              </w:rPr>
              <w:t>评分因素及权重</w:t>
            </w:r>
          </w:p>
        </w:tc>
        <w:tc>
          <w:tcPr>
            <w:tcW w:w="834" w:type="dxa"/>
            <w:tcBorders>
              <w:top w:val="single" w:color="auto" w:sz="4" w:space="0"/>
              <w:left w:val="nil"/>
              <w:bottom w:val="single" w:color="auto" w:sz="4" w:space="0"/>
              <w:right w:val="single" w:color="auto" w:sz="4" w:space="0"/>
            </w:tcBorders>
            <w:shd w:val="clear" w:color="auto" w:fill="auto"/>
            <w:vAlign w:val="center"/>
          </w:tcPr>
          <w:p w14:paraId="1EBEAF8E">
            <w:pPr>
              <w:spacing w:line="360" w:lineRule="auto"/>
              <w:jc w:val="center"/>
              <w:rPr>
                <w:rFonts w:ascii="宋体" w:hAnsi="宋体" w:eastAsia="宋体" w:cs="宋体"/>
                <w:b/>
                <w:bCs/>
                <w:sz w:val="24"/>
                <w:szCs w:val="24"/>
              </w:rPr>
            </w:pPr>
            <w:r>
              <w:rPr>
                <w:rFonts w:hint="eastAsia" w:ascii="宋体" w:hAnsi="宋体" w:eastAsia="宋体" w:cs="宋体"/>
                <w:b/>
                <w:bCs/>
                <w:kern w:val="0"/>
                <w:sz w:val="24"/>
                <w:szCs w:val="24"/>
              </w:rPr>
              <w:t>分值</w:t>
            </w:r>
          </w:p>
        </w:tc>
        <w:tc>
          <w:tcPr>
            <w:tcW w:w="6097" w:type="dxa"/>
            <w:tcBorders>
              <w:top w:val="single" w:color="auto" w:sz="4" w:space="0"/>
              <w:left w:val="nil"/>
              <w:bottom w:val="single" w:color="auto" w:sz="4" w:space="0"/>
              <w:right w:val="single" w:color="auto" w:sz="4" w:space="0"/>
            </w:tcBorders>
            <w:shd w:val="clear" w:color="auto" w:fill="auto"/>
            <w:vAlign w:val="center"/>
          </w:tcPr>
          <w:p w14:paraId="41CAC1B3">
            <w:pPr>
              <w:spacing w:line="360" w:lineRule="auto"/>
              <w:jc w:val="center"/>
              <w:rPr>
                <w:rFonts w:ascii="宋体" w:hAnsi="宋体" w:eastAsia="宋体" w:cs="宋体"/>
                <w:b/>
                <w:bCs/>
                <w:sz w:val="24"/>
                <w:szCs w:val="24"/>
              </w:rPr>
            </w:pPr>
            <w:r>
              <w:rPr>
                <w:rFonts w:hint="eastAsia" w:ascii="宋体" w:hAnsi="宋体" w:eastAsia="宋体" w:cs="宋体"/>
                <w:b/>
                <w:bCs/>
                <w:kern w:val="0"/>
                <w:sz w:val="24"/>
                <w:szCs w:val="24"/>
              </w:rPr>
              <w:t>评分标准</w:t>
            </w:r>
          </w:p>
        </w:tc>
        <w:tc>
          <w:tcPr>
            <w:tcW w:w="1552" w:type="dxa"/>
            <w:tcBorders>
              <w:top w:val="single" w:color="auto" w:sz="4" w:space="0"/>
              <w:left w:val="nil"/>
              <w:bottom w:val="single" w:color="auto" w:sz="4" w:space="0"/>
              <w:right w:val="single" w:color="auto" w:sz="4" w:space="0"/>
            </w:tcBorders>
            <w:shd w:val="clear" w:color="auto" w:fill="auto"/>
            <w:vAlign w:val="center"/>
          </w:tcPr>
          <w:p w14:paraId="34A6671E">
            <w:pPr>
              <w:spacing w:line="360" w:lineRule="auto"/>
              <w:jc w:val="center"/>
              <w:rPr>
                <w:rFonts w:ascii="宋体" w:hAnsi="宋体" w:eastAsia="宋体" w:cs="宋体"/>
                <w:b/>
                <w:bCs/>
                <w:sz w:val="24"/>
                <w:szCs w:val="24"/>
              </w:rPr>
            </w:pPr>
            <w:r>
              <w:rPr>
                <w:rFonts w:hint="eastAsia" w:ascii="宋体" w:hAnsi="宋体" w:eastAsia="宋体" w:cs="宋体"/>
                <w:b/>
                <w:bCs/>
                <w:kern w:val="0"/>
                <w:sz w:val="24"/>
                <w:szCs w:val="24"/>
              </w:rPr>
              <w:t>说    明</w:t>
            </w:r>
          </w:p>
        </w:tc>
      </w:tr>
      <w:tr w14:paraId="27714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504" w:type="dxa"/>
            <w:tcBorders>
              <w:top w:val="single" w:color="auto" w:sz="4" w:space="0"/>
              <w:left w:val="single" w:color="auto" w:sz="4" w:space="0"/>
              <w:bottom w:val="single" w:color="auto" w:sz="4" w:space="0"/>
              <w:right w:val="single" w:color="auto" w:sz="4" w:space="0"/>
            </w:tcBorders>
            <w:shd w:val="clear" w:color="auto" w:fill="auto"/>
            <w:vAlign w:val="center"/>
          </w:tcPr>
          <w:p w14:paraId="4AD8C7F6">
            <w:pPr>
              <w:spacing w:line="360" w:lineRule="auto"/>
              <w:jc w:val="center"/>
              <w:rPr>
                <w:rFonts w:ascii="宋体" w:hAnsi="宋体" w:eastAsia="宋体" w:cs="宋体"/>
                <w:sz w:val="24"/>
                <w:szCs w:val="24"/>
              </w:rPr>
            </w:pPr>
            <w:r>
              <w:rPr>
                <w:rFonts w:hint="eastAsia" w:ascii="宋体" w:hAnsi="宋体" w:eastAsia="宋体" w:cs="宋体"/>
                <w:kern w:val="0"/>
                <w:sz w:val="24"/>
                <w:szCs w:val="24"/>
              </w:rPr>
              <w:t>1</w:t>
            </w:r>
          </w:p>
        </w:tc>
        <w:tc>
          <w:tcPr>
            <w:tcW w:w="1585" w:type="dxa"/>
            <w:tcBorders>
              <w:top w:val="single" w:color="auto" w:sz="4" w:space="0"/>
              <w:left w:val="nil"/>
              <w:bottom w:val="single" w:color="auto" w:sz="4" w:space="0"/>
              <w:right w:val="single" w:color="auto" w:sz="4" w:space="0"/>
            </w:tcBorders>
            <w:shd w:val="clear" w:color="auto" w:fill="auto"/>
            <w:vAlign w:val="center"/>
          </w:tcPr>
          <w:p w14:paraId="6556CA1A">
            <w:pPr>
              <w:spacing w:line="360" w:lineRule="auto"/>
              <w:jc w:val="center"/>
              <w:rPr>
                <w:rFonts w:ascii="宋体" w:hAnsi="宋体" w:eastAsia="宋体" w:cs="宋体"/>
                <w:sz w:val="24"/>
                <w:szCs w:val="24"/>
              </w:rPr>
            </w:pPr>
            <w:r>
              <w:rPr>
                <w:rFonts w:hint="eastAsia" w:ascii="宋体" w:hAnsi="宋体" w:eastAsia="宋体" w:cs="宋体"/>
                <w:kern w:val="0"/>
                <w:sz w:val="24"/>
                <w:szCs w:val="24"/>
              </w:rPr>
              <w:t>报价30%</w:t>
            </w:r>
          </w:p>
        </w:tc>
        <w:tc>
          <w:tcPr>
            <w:tcW w:w="834" w:type="dxa"/>
            <w:tcBorders>
              <w:top w:val="single" w:color="auto" w:sz="4" w:space="0"/>
              <w:left w:val="nil"/>
              <w:bottom w:val="single" w:color="auto" w:sz="4" w:space="0"/>
              <w:right w:val="single" w:color="auto" w:sz="4" w:space="0"/>
            </w:tcBorders>
            <w:shd w:val="clear" w:color="auto" w:fill="auto"/>
            <w:vAlign w:val="center"/>
          </w:tcPr>
          <w:p w14:paraId="0660A78D">
            <w:pPr>
              <w:spacing w:line="360" w:lineRule="auto"/>
              <w:rPr>
                <w:rFonts w:ascii="宋体" w:hAnsi="宋体" w:eastAsia="宋体" w:cs="宋体"/>
                <w:sz w:val="24"/>
                <w:szCs w:val="24"/>
              </w:rPr>
            </w:pPr>
            <w:r>
              <w:rPr>
                <w:rFonts w:hint="eastAsia" w:ascii="宋体" w:hAnsi="宋体" w:eastAsia="宋体" w:cs="宋体"/>
                <w:kern w:val="0"/>
                <w:sz w:val="24"/>
                <w:szCs w:val="24"/>
              </w:rPr>
              <w:t>30分</w:t>
            </w:r>
          </w:p>
        </w:tc>
        <w:tc>
          <w:tcPr>
            <w:tcW w:w="6097" w:type="dxa"/>
            <w:tcBorders>
              <w:top w:val="single" w:color="auto" w:sz="4" w:space="0"/>
              <w:left w:val="nil"/>
              <w:bottom w:val="single" w:color="auto" w:sz="4" w:space="0"/>
              <w:right w:val="single" w:color="auto" w:sz="4" w:space="0"/>
            </w:tcBorders>
            <w:shd w:val="clear" w:color="auto" w:fill="auto"/>
          </w:tcPr>
          <w:p w14:paraId="2BC06714">
            <w:pPr>
              <w:spacing w:line="360" w:lineRule="auto"/>
              <w:ind w:firstLine="480" w:firstLineChars="200"/>
              <w:rPr>
                <w:rFonts w:ascii="宋体" w:hAnsi="宋体" w:eastAsia="宋体" w:cs="宋体"/>
                <w:sz w:val="24"/>
                <w:szCs w:val="24"/>
              </w:rPr>
            </w:pPr>
            <w:r>
              <w:rPr>
                <w:rFonts w:hint="eastAsia" w:ascii="宋体" w:hAnsi="宋体" w:eastAsia="宋体" w:cs="宋体"/>
                <w:kern w:val="0"/>
                <w:sz w:val="24"/>
                <w:szCs w:val="24"/>
              </w:rPr>
              <w:t>满足比选文件要求且报价最低的比选申请人的价格为基准价，其价格分为满分。其他比选申请人的价格分统一按照下列公式计算：报价得分=（基准价/比选报价）×30%×100。</w:t>
            </w:r>
          </w:p>
        </w:tc>
        <w:tc>
          <w:tcPr>
            <w:tcW w:w="1552" w:type="dxa"/>
            <w:tcBorders>
              <w:top w:val="single" w:color="auto" w:sz="4" w:space="0"/>
              <w:left w:val="nil"/>
              <w:bottom w:val="single" w:color="auto" w:sz="4" w:space="0"/>
              <w:right w:val="single" w:color="auto" w:sz="4" w:space="0"/>
            </w:tcBorders>
            <w:shd w:val="clear" w:color="auto" w:fill="auto"/>
            <w:vAlign w:val="center"/>
          </w:tcPr>
          <w:p w14:paraId="4F39E831">
            <w:pPr>
              <w:widowControl/>
              <w:snapToGrid w:val="0"/>
              <w:spacing w:line="360" w:lineRule="auto"/>
              <w:jc w:val="center"/>
              <w:rPr>
                <w:rFonts w:ascii="宋体" w:hAnsi="宋体" w:eastAsia="宋体" w:cs="宋体"/>
                <w:sz w:val="24"/>
                <w:szCs w:val="24"/>
              </w:rPr>
            </w:pPr>
          </w:p>
        </w:tc>
      </w:tr>
      <w:tr w14:paraId="18D83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504" w:type="dxa"/>
            <w:tcBorders>
              <w:top w:val="single" w:color="auto" w:sz="4" w:space="0"/>
              <w:left w:val="single" w:color="auto" w:sz="4" w:space="0"/>
              <w:bottom w:val="single" w:color="auto" w:sz="4" w:space="0"/>
              <w:right w:val="single" w:color="auto" w:sz="4" w:space="0"/>
            </w:tcBorders>
            <w:shd w:val="clear" w:color="auto" w:fill="auto"/>
            <w:vAlign w:val="center"/>
          </w:tcPr>
          <w:p w14:paraId="62B48837">
            <w:pPr>
              <w:spacing w:line="360" w:lineRule="auto"/>
              <w:jc w:val="center"/>
              <w:rPr>
                <w:rFonts w:ascii="宋体" w:hAnsi="宋体" w:eastAsia="宋体" w:cs="宋体"/>
                <w:sz w:val="24"/>
                <w:szCs w:val="24"/>
              </w:rPr>
            </w:pPr>
            <w:r>
              <w:rPr>
                <w:rFonts w:hint="eastAsia" w:ascii="宋体" w:hAnsi="宋体" w:eastAsia="宋体" w:cs="宋体"/>
                <w:kern w:val="0"/>
                <w:sz w:val="24"/>
                <w:szCs w:val="24"/>
              </w:rPr>
              <w:t>2</w:t>
            </w:r>
          </w:p>
        </w:tc>
        <w:tc>
          <w:tcPr>
            <w:tcW w:w="1585" w:type="dxa"/>
            <w:tcBorders>
              <w:top w:val="single" w:color="auto" w:sz="4" w:space="0"/>
              <w:left w:val="nil"/>
              <w:bottom w:val="single" w:color="auto" w:sz="4" w:space="0"/>
              <w:right w:val="single" w:color="auto" w:sz="4" w:space="0"/>
            </w:tcBorders>
            <w:shd w:val="clear" w:color="auto" w:fill="auto"/>
            <w:vAlign w:val="center"/>
          </w:tcPr>
          <w:p w14:paraId="417C0ECD">
            <w:pPr>
              <w:spacing w:line="360" w:lineRule="auto"/>
              <w:jc w:val="center"/>
              <w:rPr>
                <w:rFonts w:ascii="宋体" w:hAnsi="宋体" w:eastAsia="宋体" w:cs="宋体"/>
                <w:sz w:val="24"/>
                <w:szCs w:val="24"/>
              </w:rPr>
            </w:pPr>
            <w:r>
              <w:rPr>
                <w:rFonts w:ascii="宋体" w:hAnsi="宋体" w:eastAsia="宋体"/>
                <w:sz w:val="24"/>
                <w:szCs w:val="24"/>
              </w:rPr>
              <w:t>服务实施方案</w:t>
            </w:r>
            <w:r>
              <w:rPr>
                <w:rFonts w:ascii="宋体" w:hAnsi="宋体" w:eastAsia="宋体" w:cs="宋体"/>
                <w:sz w:val="24"/>
                <w:szCs w:val="24"/>
              </w:rPr>
              <w:t>2</w:t>
            </w:r>
            <w:r>
              <w:rPr>
                <w:rFonts w:hint="eastAsia" w:ascii="宋体" w:hAnsi="宋体" w:eastAsia="宋体" w:cs="宋体"/>
                <w:sz w:val="24"/>
                <w:szCs w:val="24"/>
              </w:rPr>
              <w:t>5</w:t>
            </w:r>
            <w:r>
              <w:rPr>
                <w:rFonts w:ascii="宋体" w:hAnsi="宋体" w:eastAsia="宋体" w:cs="宋体"/>
                <w:sz w:val="24"/>
                <w:szCs w:val="24"/>
              </w:rPr>
              <w:t>%</w:t>
            </w:r>
          </w:p>
        </w:tc>
        <w:tc>
          <w:tcPr>
            <w:tcW w:w="834" w:type="dxa"/>
            <w:tcBorders>
              <w:top w:val="single" w:color="auto" w:sz="4" w:space="0"/>
              <w:left w:val="nil"/>
              <w:bottom w:val="single" w:color="auto" w:sz="4" w:space="0"/>
              <w:right w:val="single" w:color="auto" w:sz="4" w:space="0"/>
            </w:tcBorders>
            <w:shd w:val="clear" w:color="auto" w:fill="auto"/>
            <w:vAlign w:val="center"/>
          </w:tcPr>
          <w:p w14:paraId="0E41AADB">
            <w:pPr>
              <w:spacing w:line="360" w:lineRule="auto"/>
              <w:rPr>
                <w:rFonts w:ascii="宋体" w:hAnsi="宋体" w:eastAsia="宋体" w:cs="宋体"/>
                <w:sz w:val="24"/>
                <w:szCs w:val="24"/>
              </w:rPr>
            </w:pPr>
            <w:r>
              <w:rPr>
                <w:rFonts w:hint="eastAsia" w:ascii="宋体" w:hAnsi="宋体" w:eastAsia="宋体" w:cs="宋体"/>
                <w:kern w:val="0"/>
                <w:sz w:val="24"/>
                <w:szCs w:val="24"/>
              </w:rPr>
              <w:t>25分</w:t>
            </w:r>
          </w:p>
        </w:tc>
        <w:tc>
          <w:tcPr>
            <w:tcW w:w="6097" w:type="dxa"/>
            <w:tcBorders>
              <w:top w:val="single" w:color="auto" w:sz="4" w:space="0"/>
              <w:left w:val="nil"/>
              <w:bottom w:val="single" w:color="auto" w:sz="4" w:space="0"/>
              <w:right w:val="single" w:color="auto" w:sz="4" w:space="0"/>
            </w:tcBorders>
            <w:shd w:val="clear" w:color="auto" w:fill="auto"/>
            <w:vAlign w:val="center"/>
          </w:tcPr>
          <w:p w14:paraId="6609B790">
            <w:pPr>
              <w:spacing w:line="360" w:lineRule="auto"/>
              <w:ind w:firstLine="480" w:firstLineChars="200"/>
              <w:rPr>
                <w:rFonts w:ascii="宋体" w:hAnsi="宋体" w:eastAsia="宋体" w:cs="宋体"/>
                <w:sz w:val="24"/>
                <w:szCs w:val="24"/>
              </w:rPr>
            </w:pPr>
            <w:r>
              <w:rPr>
                <w:rFonts w:ascii="宋体" w:hAnsi="宋体" w:eastAsia="宋体"/>
                <w:sz w:val="24"/>
                <w:szCs w:val="24"/>
              </w:rPr>
              <w:t>1.针对医院场景的空调维保总体方案，包含故障处置流程、日常保养计划：0</w:t>
            </w:r>
            <w:r>
              <w:rPr>
                <w:rFonts w:ascii="宋体" w:hAnsi="宋体" w:eastAsia="宋体"/>
                <w:sz w:val="24"/>
                <w:szCs w:val="24"/>
              </w:rPr>
              <w:noBreakHyphen/>
            </w:r>
            <w:r>
              <w:rPr>
                <w:rFonts w:ascii="宋体" w:hAnsi="宋体" w:eastAsia="宋体"/>
                <w:sz w:val="24"/>
                <w:szCs w:val="24"/>
              </w:rPr>
              <w:t>10分；方案完整贴合医院实际需求得8</w:t>
            </w:r>
            <w:r>
              <w:rPr>
                <w:rFonts w:ascii="宋体" w:hAnsi="宋体" w:eastAsia="宋体"/>
                <w:sz w:val="24"/>
                <w:szCs w:val="24"/>
              </w:rPr>
              <w:noBreakHyphen/>
            </w:r>
            <w:r>
              <w:rPr>
                <w:rFonts w:ascii="宋体" w:hAnsi="宋体" w:eastAsia="宋体"/>
                <w:sz w:val="24"/>
                <w:szCs w:val="24"/>
              </w:rPr>
              <w:t>10分，方案基本可行得 4</w:t>
            </w:r>
            <w:r>
              <w:rPr>
                <w:rFonts w:ascii="宋体" w:hAnsi="宋体" w:eastAsia="宋体"/>
                <w:sz w:val="24"/>
                <w:szCs w:val="24"/>
              </w:rPr>
              <w:noBreakHyphen/>
            </w:r>
            <w:r>
              <w:rPr>
                <w:rFonts w:ascii="宋体" w:hAnsi="宋体" w:eastAsia="宋体"/>
                <w:sz w:val="24"/>
                <w:szCs w:val="24"/>
              </w:rPr>
              <w:t>7分，方案简单粗略0</w:t>
            </w:r>
            <w:r>
              <w:rPr>
                <w:rFonts w:ascii="宋体" w:hAnsi="宋体" w:eastAsia="宋体"/>
                <w:sz w:val="24"/>
                <w:szCs w:val="24"/>
              </w:rPr>
              <w:noBreakHyphen/>
            </w:r>
            <w:r>
              <w:rPr>
                <w:rFonts w:ascii="宋体" w:hAnsi="宋体" w:eastAsia="宋体"/>
                <w:sz w:val="24"/>
                <w:szCs w:val="24"/>
              </w:rPr>
              <w:t>3分。2.故障响应时效方案，明确紧急故障到场时限：0</w:t>
            </w:r>
            <w:r>
              <w:rPr>
                <w:rFonts w:ascii="宋体" w:hAnsi="宋体" w:eastAsia="宋体"/>
                <w:sz w:val="24"/>
                <w:szCs w:val="24"/>
              </w:rPr>
              <w:noBreakHyphen/>
            </w:r>
            <w:r>
              <w:rPr>
                <w:rFonts w:ascii="宋体" w:hAnsi="宋体" w:eastAsia="宋体"/>
                <w:sz w:val="24"/>
                <w:szCs w:val="24"/>
              </w:rPr>
              <w:t>8分；响应方案清晰可落地得6</w:t>
            </w:r>
            <w:r>
              <w:rPr>
                <w:rFonts w:ascii="宋体" w:hAnsi="宋体" w:eastAsia="宋体"/>
                <w:sz w:val="24"/>
                <w:szCs w:val="24"/>
              </w:rPr>
              <w:noBreakHyphen/>
            </w:r>
            <w:r>
              <w:rPr>
                <w:rFonts w:ascii="宋体" w:hAnsi="宋体" w:eastAsia="宋体"/>
                <w:sz w:val="24"/>
                <w:szCs w:val="24"/>
              </w:rPr>
              <w:t>8分；有方案但不够完善得3</w:t>
            </w:r>
            <w:r>
              <w:rPr>
                <w:rFonts w:ascii="宋体" w:hAnsi="宋体" w:eastAsia="宋体"/>
                <w:sz w:val="24"/>
                <w:szCs w:val="24"/>
              </w:rPr>
              <w:noBreakHyphen/>
            </w:r>
            <w:r>
              <w:rPr>
                <w:rFonts w:ascii="宋体" w:hAnsi="宋体" w:eastAsia="宋体"/>
                <w:sz w:val="24"/>
                <w:szCs w:val="24"/>
              </w:rPr>
              <w:t>5分；无明确响应方案0</w:t>
            </w:r>
            <w:r>
              <w:rPr>
                <w:rFonts w:ascii="宋体" w:hAnsi="宋体" w:eastAsia="宋体"/>
                <w:sz w:val="24"/>
                <w:szCs w:val="24"/>
              </w:rPr>
              <w:noBreakHyphen/>
            </w:r>
            <w:r>
              <w:rPr>
                <w:rFonts w:ascii="宋体" w:hAnsi="宋体" w:eastAsia="宋体"/>
                <w:sz w:val="24"/>
                <w:szCs w:val="24"/>
              </w:rPr>
              <w:t>2分。3.老旧空调维修、配件采购保障措施：0</w:t>
            </w:r>
            <w:r>
              <w:rPr>
                <w:rFonts w:ascii="宋体" w:hAnsi="宋体" w:eastAsia="宋体"/>
                <w:sz w:val="24"/>
                <w:szCs w:val="24"/>
              </w:rPr>
              <w:noBreakHyphen/>
            </w:r>
            <w:r>
              <w:rPr>
                <w:rFonts w:ascii="宋体" w:hAnsi="宋体" w:eastAsia="宋体"/>
                <w:sz w:val="24"/>
                <w:szCs w:val="24"/>
              </w:rPr>
              <w:t>7分；保障措施完善得5</w:t>
            </w:r>
            <w:r>
              <w:rPr>
                <w:rFonts w:ascii="宋体" w:hAnsi="宋体" w:eastAsia="宋体"/>
                <w:sz w:val="24"/>
                <w:szCs w:val="24"/>
              </w:rPr>
              <w:noBreakHyphen/>
            </w:r>
            <w:r>
              <w:rPr>
                <w:rFonts w:ascii="宋体" w:hAnsi="宋体" w:eastAsia="宋体"/>
                <w:sz w:val="24"/>
                <w:szCs w:val="24"/>
              </w:rPr>
              <w:t>7分；有简单措施得2</w:t>
            </w:r>
            <w:r>
              <w:rPr>
                <w:rFonts w:ascii="宋体" w:hAnsi="宋体" w:eastAsia="宋体"/>
                <w:sz w:val="24"/>
                <w:szCs w:val="24"/>
              </w:rPr>
              <w:noBreakHyphen/>
            </w:r>
            <w:r>
              <w:rPr>
                <w:rFonts w:ascii="宋体" w:hAnsi="宋体" w:eastAsia="宋体"/>
                <w:sz w:val="24"/>
                <w:szCs w:val="24"/>
              </w:rPr>
              <w:t>4分；无相关措施 0</w:t>
            </w:r>
            <w:r>
              <w:rPr>
                <w:rFonts w:ascii="宋体" w:hAnsi="宋体" w:eastAsia="宋体"/>
                <w:sz w:val="24"/>
                <w:szCs w:val="24"/>
              </w:rPr>
              <w:noBreakHyphen/>
            </w:r>
            <w:r>
              <w:rPr>
                <w:rFonts w:ascii="宋体" w:hAnsi="宋体" w:eastAsia="宋体"/>
                <w:sz w:val="24"/>
                <w:szCs w:val="24"/>
              </w:rPr>
              <w:t>1 分。</w:t>
            </w:r>
          </w:p>
        </w:tc>
        <w:tc>
          <w:tcPr>
            <w:tcW w:w="1552" w:type="dxa"/>
            <w:tcBorders>
              <w:top w:val="single" w:color="auto" w:sz="4" w:space="0"/>
              <w:left w:val="nil"/>
              <w:bottom w:val="single" w:color="auto" w:sz="4" w:space="0"/>
              <w:right w:val="single" w:color="auto" w:sz="4" w:space="0"/>
            </w:tcBorders>
            <w:shd w:val="clear" w:color="auto" w:fill="auto"/>
            <w:vAlign w:val="center"/>
          </w:tcPr>
          <w:p w14:paraId="24DD39BF">
            <w:pPr>
              <w:spacing w:line="360" w:lineRule="auto"/>
              <w:jc w:val="center"/>
              <w:rPr>
                <w:rFonts w:ascii="宋体" w:hAnsi="宋体" w:eastAsia="宋体" w:cs="宋体"/>
                <w:sz w:val="24"/>
                <w:szCs w:val="24"/>
              </w:rPr>
            </w:pPr>
          </w:p>
        </w:tc>
      </w:tr>
      <w:tr w14:paraId="2640C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504" w:type="dxa"/>
            <w:tcBorders>
              <w:top w:val="single" w:color="auto" w:sz="4" w:space="0"/>
              <w:left w:val="single" w:color="auto" w:sz="4" w:space="0"/>
              <w:bottom w:val="single" w:color="auto" w:sz="4" w:space="0"/>
              <w:right w:val="single" w:color="auto" w:sz="4" w:space="0"/>
            </w:tcBorders>
            <w:shd w:val="clear" w:color="auto" w:fill="auto"/>
            <w:vAlign w:val="center"/>
          </w:tcPr>
          <w:p w14:paraId="33FB031A">
            <w:pPr>
              <w:spacing w:line="360" w:lineRule="auto"/>
              <w:rPr>
                <w:rFonts w:ascii="宋体" w:hAnsi="宋体" w:eastAsia="宋体" w:cs="宋体"/>
                <w:sz w:val="24"/>
                <w:szCs w:val="24"/>
              </w:rPr>
            </w:pPr>
            <w:r>
              <w:rPr>
                <w:rFonts w:hint="eastAsia" w:ascii="宋体" w:hAnsi="宋体" w:eastAsia="宋体" w:cs="宋体"/>
                <w:kern w:val="0"/>
                <w:sz w:val="24"/>
                <w:szCs w:val="24"/>
              </w:rPr>
              <w:t>3</w:t>
            </w:r>
          </w:p>
        </w:tc>
        <w:tc>
          <w:tcPr>
            <w:tcW w:w="1585" w:type="dxa"/>
            <w:tcBorders>
              <w:top w:val="single" w:color="auto" w:sz="4" w:space="0"/>
              <w:left w:val="nil"/>
              <w:bottom w:val="single" w:color="auto" w:sz="4" w:space="0"/>
              <w:right w:val="single" w:color="auto" w:sz="4" w:space="0"/>
            </w:tcBorders>
            <w:shd w:val="clear" w:color="auto" w:fill="auto"/>
            <w:vAlign w:val="center"/>
          </w:tcPr>
          <w:p w14:paraId="6BE3DB8C">
            <w:pPr>
              <w:spacing w:line="360" w:lineRule="auto"/>
              <w:jc w:val="center"/>
              <w:rPr>
                <w:rFonts w:ascii="宋体" w:hAnsi="宋体" w:eastAsia="宋体" w:cs="宋体"/>
                <w:sz w:val="24"/>
                <w:szCs w:val="24"/>
              </w:rPr>
            </w:pPr>
            <w:r>
              <w:rPr>
                <w:rFonts w:ascii="宋体" w:hAnsi="宋体" w:eastAsia="宋体"/>
                <w:sz w:val="24"/>
                <w:szCs w:val="24"/>
              </w:rPr>
              <w:t>维修材料质量保障</w:t>
            </w:r>
            <w:r>
              <w:rPr>
                <w:rFonts w:ascii="宋体" w:hAnsi="宋体" w:eastAsia="宋体" w:cs="宋体"/>
                <w:sz w:val="24"/>
                <w:szCs w:val="24"/>
              </w:rPr>
              <w:t>（</w:t>
            </w:r>
            <w:r>
              <w:rPr>
                <w:rFonts w:hint="eastAsia" w:ascii="宋体" w:hAnsi="宋体" w:eastAsia="宋体" w:cs="宋体"/>
                <w:sz w:val="24"/>
                <w:szCs w:val="24"/>
              </w:rPr>
              <w:t>20</w:t>
            </w:r>
            <w:r>
              <w:rPr>
                <w:rFonts w:ascii="宋体" w:hAnsi="宋体" w:eastAsia="宋体" w:cs="宋体"/>
                <w:sz w:val="24"/>
                <w:szCs w:val="24"/>
              </w:rPr>
              <w:t>%）</w:t>
            </w:r>
          </w:p>
        </w:tc>
        <w:tc>
          <w:tcPr>
            <w:tcW w:w="834" w:type="dxa"/>
            <w:tcBorders>
              <w:top w:val="single" w:color="auto" w:sz="4" w:space="0"/>
              <w:left w:val="nil"/>
              <w:bottom w:val="single" w:color="auto" w:sz="4" w:space="0"/>
              <w:right w:val="single" w:color="auto" w:sz="4" w:space="0"/>
            </w:tcBorders>
            <w:shd w:val="clear" w:color="auto" w:fill="auto"/>
            <w:vAlign w:val="center"/>
          </w:tcPr>
          <w:p w14:paraId="364D5D3F">
            <w:pPr>
              <w:spacing w:line="360" w:lineRule="auto"/>
              <w:rPr>
                <w:rFonts w:ascii="宋体" w:hAnsi="宋体" w:eastAsia="宋体" w:cs="宋体"/>
                <w:sz w:val="24"/>
                <w:szCs w:val="24"/>
              </w:rPr>
            </w:pPr>
            <w:r>
              <w:rPr>
                <w:rFonts w:hint="eastAsia" w:ascii="宋体" w:hAnsi="宋体" w:eastAsia="宋体" w:cs="宋体"/>
                <w:kern w:val="0"/>
                <w:sz w:val="24"/>
                <w:szCs w:val="24"/>
              </w:rPr>
              <w:t>20分</w:t>
            </w:r>
          </w:p>
        </w:tc>
        <w:tc>
          <w:tcPr>
            <w:tcW w:w="6097" w:type="dxa"/>
            <w:tcBorders>
              <w:top w:val="single" w:color="auto" w:sz="4" w:space="0"/>
              <w:left w:val="nil"/>
              <w:bottom w:val="single" w:color="auto" w:sz="4" w:space="0"/>
              <w:right w:val="single" w:color="auto" w:sz="4" w:space="0"/>
            </w:tcBorders>
            <w:shd w:val="clear" w:color="auto" w:fill="auto"/>
            <w:vAlign w:val="center"/>
          </w:tcPr>
          <w:p w14:paraId="0EA630F3">
            <w:pPr>
              <w:spacing w:line="360" w:lineRule="auto"/>
              <w:ind w:firstLine="480" w:firstLineChars="200"/>
              <w:jc w:val="left"/>
              <w:rPr>
                <w:rFonts w:ascii="宋体" w:hAnsi="宋体" w:eastAsia="宋体" w:cs="宋体"/>
                <w:sz w:val="24"/>
                <w:szCs w:val="24"/>
              </w:rPr>
            </w:pPr>
            <w:r>
              <w:rPr>
                <w:rFonts w:ascii="宋体" w:hAnsi="宋体" w:eastAsia="宋体"/>
                <w:sz w:val="24"/>
                <w:szCs w:val="24"/>
              </w:rPr>
              <w:t>1.维修主要配件、耗材品牌清单，明确材料档次、质量标准：0</w:t>
            </w:r>
            <w:r>
              <w:rPr>
                <w:rFonts w:ascii="宋体" w:hAnsi="宋体" w:eastAsia="宋体"/>
                <w:sz w:val="24"/>
                <w:szCs w:val="24"/>
              </w:rPr>
              <w:noBreakHyphen/>
            </w:r>
            <w:r>
              <w:rPr>
                <w:rFonts w:ascii="宋体" w:hAnsi="宋体" w:eastAsia="宋体"/>
                <w:sz w:val="24"/>
                <w:szCs w:val="24"/>
              </w:rPr>
              <w:t>10分；材料品牌明确，优先选用知名品牌、耐久性环保性好得7</w:t>
            </w:r>
            <w:r>
              <w:rPr>
                <w:rFonts w:ascii="宋体" w:hAnsi="宋体" w:eastAsia="宋体"/>
                <w:sz w:val="24"/>
                <w:szCs w:val="24"/>
              </w:rPr>
              <w:noBreakHyphen/>
            </w:r>
            <w:r>
              <w:rPr>
                <w:rFonts w:ascii="宋体" w:hAnsi="宋体" w:eastAsia="宋体"/>
                <w:sz w:val="24"/>
                <w:szCs w:val="24"/>
              </w:rPr>
              <w:t>10分；材料仅满足基础使用要求得3</w:t>
            </w:r>
            <w:r>
              <w:rPr>
                <w:rFonts w:ascii="宋体" w:hAnsi="宋体" w:eastAsia="宋体"/>
                <w:sz w:val="24"/>
                <w:szCs w:val="24"/>
              </w:rPr>
              <w:noBreakHyphen/>
            </w:r>
            <w:r>
              <w:rPr>
                <w:rFonts w:ascii="宋体" w:hAnsi="宋体" w:eastAsia="宋体"/>
                <w:sz w:val="24"/>
                <w:szCs w:val="24"/>
              </w:rPr>
              <w:t>6分；未列明材料品牌规格0</w:t>
            </w:r>
            <w:r>
              <w:rPr>
                <w:rFonts w:ascii="宋体" w:hAnsi="宋体" w:eastAsia="宋体"/>
                <w:sz w:val="24"/>
                <w:szCs w:val="24"/>
              </w:rPr>
              <w:noBreakHyphen/>
            </w:r>
            <w:r>
              <w:rPr>
                <w:rFonts w:ascii="宋体" w:hAnsi="宋体" w:eastAsia="宋体"/>
                <w:sz w:val="24"/>
                <w:szCs w:val="24"/>
              </w:rPr>
              <w:t>2分。2.材料质量管控、进场核验机制：0</w:t>
            </w:r>
            <w:r>
              <w:rPr>
                <w:rFonts w:ascii="宋体" w:hAnsi="宋体" w:eastAsia="宋体"/>
                <w:sz w:val="24"/>
                <w:szCs w:val="24"/>
              </w:rPr>
              <w:noBreakHyphen/>
            </w:r>
            <w:r>
              <w:rPr>
                <w:rFonts w:ascii="宋体" w:hAnsi="宋体" w:eastAsia="宋体"/>
                <w:sz w:val="24"/>
                <w:szCs w:val="24"/>
              </w:rPr>
              <w:t>10分；质量管控机制完善得7</w:t>
            </w:r>
            <w:r>
              <w:rPr>
                <w:rFonts w:ascii="宋体" w:hAnsi="宋体" w:eastAsia="宋体"/>
                <w:sz w:val="24"/>
                <w:szCs w:val="24"/>
              </w:rPr>
              <w:noBreakHyphen/>
            </w:r>
            <w:r>
              <w:rPr>
                <w:rFonts w:ascii="宋体" w:hAnsi="宋体" w:eastAsia="宋体"/>
                <w:sz w:val="24"/>
                <w:szCs w:val="24"/>
              </w:rPr>
              <w:t>10分；有基础管控措施得3</w:t>
            </w:r>
            <w:r>
              <w:rPr>
                <w:rFonts w:ascii="宋体" w:hAnsi="宋体" w:eastAsia="宋体"/>
                <w:sz w:val="24"/>
                <w:szCs w:val="24"/>
              </w:rPr>
              <w:noBreakHyphen/>
            </w:r>
            <w:r>
              <w:rPr>
                <w:rFonts w:ascii="宋体" w:hAnsi="宋体" w:eastAsia="宋体"/>
                <w:sz w:val="24"/>
                <w:szCs w:val="24"/>
              </w:rPr>
              <w:t>6分；无质量管控措施0</w:t>
            </w:r>
            <w:r>
              <w:rPr>
                <w:rFonts w:ascii="宋体" w:hAnsi="宋体" w:eastAsia="宋体"/>
                <w:sz w:val="24"/>
                <w:szCs w:val="24"/>
              </w:rPr>
              <w:noBreakHyphen/>
            </w:r>
            <w:r>
              <w:rPr>
                <w:rFonts w:ascii="宋体" w:hAnsi="宋体" w:eastAsia="宋体"/>
                <w:sz w:val="24"/>
                <w:szCs w:val="24"/>
              </w:rPr>
              <w:t>2分。</w:t>
            </w:r>
          </w:p>
        </w:tc>
        <w:tc>
          <w:tcPr>
            <w:tcW w:w="1552" w:type="dxa"/>
            <w:tcBorders>
              <w:top w:val="single" w:color="auto" w:sz="4" w:space="0"/>
              <w:left w:val="nil"/>
              <w:bottom w:val="single" w:color="auto" w:sz="4" w:space="0"/>
              <w:right w:val="single" w:color="auto" w:sz="4" w:space="0"/>
            </w:tcBorders>
            <w:shd w:val="clear" w:color="auto" w:fill="auto"/>
            <w:vAlign w:val="center"/>
          </w:tcPr>
          <w:p w14:paraId="2BF22EA2">
            <w:pPr>
              <w:spacing w:line="360" w:lineRule="auto"/>
              <w:jc w:val="center"/>
              <w:rPr>
                <w:rFonts w:ascii="宋体" w:hAnsi="宋体" w:eastAsia="宋体" w:cs="宋体"/>
                <w:sz w:val="24"/>
                <w:szCs w:val="24"/>
              </w:rPr>
            </w:pPr>
          </w:p>
        </w:tc>
      </w:tr>
      <w:tr w14:paraId="17B9B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04" w:type="dxa"/>
            <w:tcBorders>
              <w:top w:val="single" w:color="auto" w:sz="4" w:space="0"/>
              <w:left w:val="single" w:color="auto" w:sz="4" w:space="0"/>
              <w:bottom w:val="single" w:color="auto" w:sz="4" w:space="0"/>
              <w:right w:val="single" w:color="auto" w:sz="4" w:space="0"/>
            </w:tcBorders>
            <w:shd w:val="clear" w:color="auto" w:fill="auto"/>
            <w:vAlign w:val="center"/>
          </w:tcPr>
          <w:p w14:paraId="43253097">
            <w:pPr>
              <w:spacing w:line="360" w:lineRule="auto"/>
              <w:jc w:val="center"/>
              <w:rPr>
                <w:rFonts w:ascii="宋体" w:hAnsi="宋体" w:eastAsia="宋体" w:cs="宋体"/>
                <w:sz w:val="24"/>
                <w:szCs w:val="24"/>
              </w:rPr>
            </w:pPr>
            <w:r>
              <w:rPr>
                <w:rFonts w:hint="eastAsia" w:ascii="宋体" w:hAnsi="宋体" w:eastAsia="宋体" w:cs="宋体"/>
                <w:kern w:val="0"/>
                <w:sz w:val="24"/>
                <w:szCs w:val="24"/>
              </w:rPr>
              <w:t>4</w:t>
            </w:r>
          </w:p>
        </w:tc>
        <w:tc>
          <w:tcPr>
            <w:tcW w:w="1585" w:type="dxa"/>
            <w:tcBorders>
              <w:top w:val="single" w:color="auto" w:sz="4" w:space="0"/>
              <w:left w:val="nil"/>
              <w:bottom w:val="single" w:color="auto" w:sz="4" w:space="0"/>
              <w:right w:val="single" w:color="auto" w:sz="4" w:space="0"/>
            </w:tcBorders>
            <w:shd w:val="clear" w:color="auto" w:fill="auto"/>
            <w:vAlign w:val="center"/>
          </w:tcPr>
          <w:p w14:paraId="4433697F">
            <w:pPr>
              <w:spacing w:line="360" w:lineRule="auto"/>
              <w:jc w:val="center"/>
              <w:rPr>
                <w:rFonts w:ascii="宋体" w:hAnsi="宋体" w:eastAsia="宋体" w:cs="宋体"/>
                <w:sz w:val="24"/>
                <w:szCs w:val="24"/>
              </w:rPr>
            </w:pPr>
            <w:r>
              <w:rPr>
                <w:rFonts w:ascii="宋体" w:hAnsi="宋体" w:eastAsia="宋体"/>
                <w:sz w:val="24"/>
                <w:szCs w:val="24"/>
              </w:rPr>
              <w:t>人员资质配置</w:t>
            </w:r>
            <w:r>
              <w:rPr>
                <w:rFonts w:hint="eastAsia" w:ascii="宋体" w:hAnsi="宋体" w:eastAsia="宋体" w:cs="宋体"/>
                <w:kern w:val="0"/>
                <w:sz w:val="24"/>
                <w:szCs w:val="24"/>
              </w:rPr>
              <w:t>10%</w:t>
            </w:r>
          </w:p>
        </w:tc>
        <w:tc>
          <w:tcPr>
            <w:tcW w:w="834" w:type="dxa"/>
            <w:tcBorders>
              <w:top w:val="single" w:color="auto" w:sz="4" w:space="0"/>
              <w:left w:val="nil"/>
              <w:bottom w:val="single" w:color="auto" w:sz="4" w:space="0"/>
              <w:right w:val="single" w:color="auto" w:sz="4" w:space="0"/>
            </w:tcBorders>
            <w:shd w:val="clear" w:color="auto" w:fill="auto"/>
            <w:vAlign w:val="center"/>
          </w:tcPr>
          <w:p w14:paraId="2A454C16">
            <w:pPr>
              <w:spacing w:line="360" w:lineRule="auto"/>
              <w:jc w:val="center"/>
              <w:rPr>
                <w:rFonts w:ascii="宋体" w:hAnsi="宋体" w:eastAsia="宋体" w:cs="宋体"/>
                <w:sz w:val="24"/>
                <w:szCs w:val="24"/>
              </w:rPr>
            </w:pPr>
            <w:r>
              <w:rPr>
                <w:rFonts w:hint="eastAsia" w:ascii="宋体" w:hAnsi="宋体" w:eastAsia="宋体" w:cs="宋体"/>
                <w:kern w:val="0"/>
                <w:sz w:val="24"/>
                <w:szCs w:val="24"/>
              </w:rPr>
              <w:t>10分</w:t>
            </w:r>
          </w:p>
        </w:tc>
        <w:tc>
          <w:tcPr>
            <w:tcW w:w="6097" w:type="dxa"/>
            <w:tcBorders>
              <w:top w:val="single" w:color="auto" w:sz="4" w:space="0"/>
              <w:left w:val="nil"/>
              <w:bottom w:val="single" w:color="auto" w:sz="4" w:space="0"/>
              <w:right w:val="single" w:color="auto" w:sz="4" w:space="0"/>
            </w:tcBorders>
            <w:shd w:val="clear" w:color="auto" w:fill="auto"/>
            <w:vAlign w:val="center"/>
          </w:tcPr>
          <w:p w14:paraId="1FACEC5B">
            <w:pPr>
              <w:spacing w:line="360" w:lineRule="auto"/>
              <w:ind w:firstLine="480" w:firstLineChars="200"/>
              <w:jc w:val="left"/>
              <w:rPr>
                <w:rFonts w:ascii="宋体" w:hAnsi="宋体" w:eastAsia="宋体" w:cs="宋体"/>
                <w:sz w:val="24"/>
                <w:szCs w:val="24"/>
              </w:rPr>
            </w:pPr>
            <w:r>
              <w:rPr>
                <w:rFonts w:ascii="宋体" w:hAnsi="宋体" w:eastAsia="宋体"/>
                <w:sz w:val="24"/>
                <w:szCs w:val="24"/>
              </w:rPr>
              <w:t>1.项目配备维修人员须提供制冷与空调作业证、电工证有效证书复印件：0</w:t>
            </w:r>
            <w:r>
              <w:rPr>
                <w:rFonts w:ascii="宋体" w:hAnsi="宋体" w:eastAsia="宋体"/>
                <w:sz w:val="24"/>
                <w:szCs w:val="24"/>
              </w:rPr>
              <w:noBreakHyphen/>
            </w:r>
            <w:r>
              <w:rPr>
                <w:rFonts w:ascii="宋体" w:hAnsi="宋体" w:eastAsia="宋体"/>
                <w:sz w:val="24"/>
                <w:szCs w:val="24"/>
              </w:rPr>
              <w:t>6分；人员证书齐全得4</w:t>
            </w:r>
            <w:r>
              <w:rPr>
                <w:rFonts w:ascii="宋体" w:hAnsi="宋体" w:eastAsia="宋体"/>
                <w:sz w:val="24"/>
                <w:szCs w:val="24"/>
              </w:rPr>
              <w:noBreakHyphen/>
            </w:r>
            <w:r>
              <w:rPr>
                <w:rFonts w:ascii="宋体" w:hAnsi="宋体" w:eastAsia="宋体"/>
                <w:sz w:val="24"/>
                <w:szCs w:val="24"/>
              </w:rPr>
              <w:t>6分；部分人员缺证得1</w:t>
            </w:r>
            <w:r>
              <w:rPr>
                <w:rFonts w:ascii="宋体" w:hAnsi="宋体" w:eastAsia="宋体"/>
                <w:sz w:val="24"/>
                <w:szCs w:val="24"/>
              </w:rPr>
              <w:noBreakHyphen/>
            </w:r>
            <w:r>
              <w:rPr>
                <w:rFonts w:ascii="宋体" w:hAnsi="宋体" w:eastAsia="宋体"/>
                <w:sz w:val="24"/>
                <w:szCs w:val="24"/>
              </w:rPr>
              <w:t>3分；无证书不得分。2.人员配置数量，满足医院应急维修工作需要：0</w:t>
            </w:r>
            <w:r>
              <w:rPr>
                <w:rFonts w:ascii="宋体" w:hAnsi="宋体" w:eastAsia="宋体"/>
                <w:sz w:val="24"/>
                <w:szCs w:val="24"/>
              </w:rPr>
              <w:noBreakHyphen/>
            </w:r>
            <w:r>
              <w:rPr>
                <w:rFonts w:ascii="宋体" w:hAnsi="宋体" w:eastAsia="宋体"/>
                <w:sz w:val="24"/>
                <w:szCs w:val="24"/>
              </w:rPr>
              <w:t>4分；人员配置充足3</w:t>
            </w:r>
            <w:r>
              <w:rPr>
                <w:rFonts w:ascii="宋体" w:hAnsi="宋体" w:eastAsia="宋体"/>
                <w:sz w:val="24"/>
                <w:szCs w:val="24"/>
              </w:rPr>
              <w:noBreakHyphen/>
            </w:r>
            <w:r>
              <w:rPr>
                <w:rFonts w:ascii="宋体" w:hAnsi="宋体" w:eastAsia="宋体"/>
                <w:sz w:val="24"/>
                <w:szCs w:val="24"/>
              </w:rPr>
              <w:t>4分；人员配置基本满足1</w:t>
            </w:r>
            <w:r>
              <w:rPr>
                <w:rFonts w:ascii="宋体" w:hAnsi="宋体" w:eastAsia="宋体"/>
                <w:sz w:val="24"/>
                <w:szCs w:val="24"/>
              </w:rPr>
              <w:noBreakHyphen/>
            </w:r>
            <w:r>
              <w:rPr>
                <w:rFonts w:ascii="宋体" w:hAnsi="宋体" w:eastAsia="宋体"/>
                <w:sz w:val="24"/>
                <w:szCs w:val="24"/>
              </w:rPr>
              <w:t>2分；配置不足 0 分。</w:t>
            </w:r>
          </w:p>
        </w:tc>
        <w:tc>
          <w:tcPr>
            <w:tcW w:w="1552" w:type="dxa"/>
            <w:tcBorders>
              <w:top w:val="single" w:color="auto" w:sz="4" w:space="0"/>
              <w:left w:val="nil"/>
              <w:bottom w:val="single" w:color="auto" w:sz="4" w:space="0"/>
              <w:right w:val="single" w:color="auto" w:sz="4" w:space="0"/>
            </w:tcBorders>
            <w:shd w:val="clear" w:color="auto" w:fill="auto"/>
            <w:vAlign w:val="center"/>
          </w:tcPr>
          <w:p w14:paraId="7583D242">
            <w:pPr>
              <w:spacing w:line="360" w:lineRule="auto"/>
              <w:jc w:val="left"/>
              <w:rPr>
                <w:rFonts w:ascii="宋体" w:hAnsi="宋体" w:eastAsia="宋体" w:cs="宋体"/>
                <w:sz w:val="24"/>
                <w:szCs w:val="24"/>
              </w:rPr>
            </w:pPr>
          </w:p>
        </w:tc>
      </w:tr>
      <w:tr w14:paraId="55FE2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04" w:type="dxa"/>
            <w:tcBorders>
              <w:top w:val="single" w:color="auto" w:sz="4" w:space="0"/>
              <w:left w:val="single" w:color="auto" w:sz="4" w:space="0"/>
              <w:bottom w:val="single" w:color="auto" w:sz="4" w:space="0"/>
              <w:right w:val="single" w:color="auto" w:sz="4" w:space="0"/>
            </w:tcBorders>
            <w:shd w:val="clear" w:color="auto" w:fill="auto"/>
            <w:vAlign w:val="center"/>
          </w:tcPr>
          <w:p w14:paraId="710415BA">
            <w:pPr>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1585" w:type="dxa"/>
            <w:tcBorders>
              <w:top w:val="single" w:color="auto" w:sz="4" w:space="0"/>
              <w:left w:val="nil"/>
              <w:bottom w:val="single" w:color="auto" w:sz="4" w:space="0"/>
              <w:right w:val="single" w:color="auto" w:sz="4" w:space="0"/>
            </w:tcBorders>
            <w:shd w:val="clear" w:color="auto" w:fill="auto"/>
            <w:vAlign w:val="center"/>
          </w:tcPr>
          <w:p w14:paraId="3A662BE2">
            <w:pPr>
              <w:spacing w:line="360" w:lineRule="auto"/>
              <w:jc w:val="center"/>
              <w:rPr>
                <w:rFonts w:ascii="宋体" w:hAnsi="宋体" w:eastAsia="宋体" w:cs="宋体"/>
                <w:kern w:val="0"/>
                <w:sz w:val="24"/>
                <w:szCs w:val="24"/>
              </w:rPr>
            </w:pPr>
            <w:r>
              <w:rPr>
                <w:rFonts w:ascii="宋体" w:hAnsi="宋体" w:eastAsia="宋体"/>
                <w:sz w:val="24"/>
                <w:szCs w:val="24"/>
              </w:rPr>
              <w:t>售后服务及增值服务</w:t>
            </w:r>
            <w:r>
              <w:rPr>
                <w:rFonts w:hint="eastAsia" w:ascii="宋体" w:hAnsi="宋体" w:eastAsia="宋体" w:cs="宋体"/>
                <w:sz w:val="24"/>
                <w:szCs w:val="24"/>
              </w:rPr>
              <w:t>10</w:t>
            </w:r>
            <w:r>
              <w:rPr>
                <w:rFonts w:ascii="宋体" w:hAnsi="宋体" w:eastAsia="宋体" w:cs="宋体"/>
                <w:sz w:val="24"/>
                <w:szCs w:val="24"/>
              </w:rPr>
              <w:t>%</w:t>
            </w:r>
          </w:p>
        </w:tc>
        <w:tc>
          <w:tcPr>
            <w:tcW w:w="834" w:type="dxa"/>
            <w:tcBorders>
              <w:top w:val="single" w:color="auto" w:sz="4" w:space="0"/>
              <w:left w:val="nil"/>
              <w:bottom w:val="single" w:color="auto" w:sz="4" w:space="0"/>
              <w:right w:val="single" w:color="auto" w:sz="4" w:space="0"/>
            </w:tcBorders>
            <w:shd w:val="clear" w:color="auto" w:fill="auto"/>
            <w:vAlign w:val="center"/>
          </w:tcPr>
          <w:p w14:paraId="50F25643">
            <w:pPr>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10分</w:t>
            </w:r>
          </w:p>
        </w:tc>
        <w:tc>
          <w:tcPr>
            <w:tcW w:w="6097" w:type="dxa"/>
            <w:tcBorders>
              <w:top w:val="single" w:color="auto" w:sz="4" w:space="0"/>
              <w:left w:val="nil"/>
              <w:bottom w:val="single" w:color="auto" w:sz="4" w:space="0"/>
              <w:right w:val="single" w:color="auto" w:sz="4" w:space="0"/>
            </w:tcBorders>
            <w:shd w:val="clear" w:color="auto" w:fill="auto"/>
            <w:vAlign w:val="center"/>
          </w:tcPr>
          <w:p w14:paraId="3BF63E54">
            <w:pPr>
              <w:spacing w:line="360" w:lineRule="auto"/>
              <w:ind w:firstLine="480" w:firstLineChars="200"/>
              <w:jc w:val="left"/>
              <w:rPr>
                <w:rFonts w:ascii="宋体" w:hAnsi="宋体" w:eastAsia="宋体" w:cs="宋体"/>
                <w:kern w:val="0"/>
                <w:sz w:val="24"/>
                <w:szCs w:val="24"/>
              </w:rPr>
            </w:pPr>
            <w:r>
              <w:rPr>
                <w:rFonts w:ascii="宋体" w:hAnsi="宋体" w:eastAsia="宋体"/>
                <w:sz w:val="24"/>
                <w:szCs w:val="24"/>
              </w:rPr>
              <w:t>1.维修质保服务承诺：0</w:t>
            </w:r>
            <w:r>
              <w:rPr>
                <w:rFonts w:ascii="宋体" w:hAnsi="宋体" w:eastAsia="宋体"/>
                <w:sz w:val="24"/>
                <w:szCs w:val="24"/>
              </w:rPr>
              <w:noBreakHyphen/>
            </w:r>
            <w:r>
              <w:rPr>
                <w:rFonts w:ascii="宋体" w:hAnsi="宋体" w:eastAsia="宋体"/>
                <w:sz w:val="24"/>
                <w:szCs w:val="24"/>
              </w:rPr>
              <w:t>5分；质保承诺完善到位3</w:t>
            </w:r>
            <w:r>
              <w:rPr>
                <w:rFonts w:ascii="宋体" w:hAnsi="宋体" w:eastAsia="宋体"/>
                <w:sz w:val="24"/>
                <w:szCs w:val="24"/>
              </w:rPr>
              <w:noBreakHyphen/>
            </w:r>
            <w:r>
              <w:rPr>
                <w:rFonts w:ascii="宋体" w:hAnsi="宋体" w:eastAsia="宋体"/>
                <w:sz w:val="24"/>
                <w:szCs w:val="24"/>
              </w:rPr>
              <w:t>5分；基础质保2分；无质保承诺0分。2.增值服务：定期回访、维修记录档案存档等，每提供一项有效增值服务得2</w:t>
            </w:r>
            <w:r>
              <w:rPr>
                <w:rFonts w:ascii="宋体" w:hAnsi="宋体" w:eastAsia="宋体"/>
                <w:sz w:val="24"/>
                <w:szCs w:val="24"/>
              </w:rPr>
              <w:noBreakHyphen/>
            </w:r>
            <w:r>
              <w:rPr>
                <w:rFonts w:ascii="宋体" w:hAnsi="宋体" w:eastAsia="宋体"/>
                <w:sz w:val="24"/>
                <w:szCs w:val="24"/>
              </w:rPr>
              <w:t>5分，最多5分；未提供不得分。</w:t>
            </w:r>
          </w:p>
        </w:tc>
        <w:tc>
          <w:tcPr>
            <w:tcW w:w="1552" w:type="dxa"/>
            <w:tcBorders>
              <w:top w:val="single" w:color="auto" w:sz="4" w:space="0"/>
              <w:left w:val="nil"/>
              <w:bottom w:val="single" w:color="auto" w:sz="4" w:space="0"/>
              <w:right w:val="single" w:color="auto" w:sz="4" w:space="0"/>
            </w:tcBorders>
            <w:shd w:val="clear" w:color="auto" w:fill="auto"/>
            <w:vAlign w:val="center"/>
          </w:tcPr>
          <w:p w14:paraId="2D0A016D">
            <w:pPr>
              <w:spacing w:line="360" w:lineRule="auto"/>
              <w:jc w:val="left"/>
              <w:rPr>
                <w:rFonts w:ascii="宋体" w:hAnsi="宋体" w:eastAsia="宋体" w:cs="宋体"/>
                <w:sz w:val="24"/>
                <w:szCs w:val="24"/>
              </w:rPr>
            </w:pPr>
          </w:p>
        </w:tc>
      </w:tr>
      <w:tr w14:paraId="760EC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00" w:type="dxa"/>
          </w:tcPr>
          <w:p w14:paraId="77E020B3">
            <w:pPr>
              <w:spacing w:line="360" w:lineRule="auto"/>
              <w:ind w:left="210" w:leftChars="100" w:firstLine="240" w:firstLineChars="100"/>
              <w:rPr>
                <w:rFonts w:ascii="宋体" w:hAnsi="宋体" w:eastAsia="宋体" w:cs="宋体"/>
                <w:kern w:val="0"/>
                <w:sz w:val="24"/>
                <w:szCs w:val="24"/>
              </w:rPr>
            </w:pPr>
            <w:r>
              <w:rPr>
                <w:rFonts w:hint="eastAsia" w:ascii="宋体" w:hAnsi="宋体" w:eastAsia="宋体" w:cs="宋体"/>
                <w:kern w:val="0"/>
                <w:sz w:val="24"/>
                <w:szCs w:val="24"/>
              </w:rPr>
              <w:t>66</w:t>
            </w:r>
          </w:p>
        </w:tc>
        <w:tc>
          <w:tcPr>
            <w:tcW w:w="1589" w:type="dxa"/>
          </w:tcPr>
          <w:p w14:paraId="431DC50E">
            <w:pPr>
              <w:spacing w:line="360" w:lineRule="auto"/>
              <w:ind w:left="480" w:hanging="480" w:hangingChars="200"/>
              <w:rPr>
                <w:rFonts w:ascii="宋体" w:hAnsi="宋体" w:eastAsia="宋体" w:cs="宋体"/>
                <w:kern w:val="0"/>
                <w:sz w:val="24"/>
                <w:szCs w:val="24"/>
              </w:rPr>
            </w:pPr>
            <w:r>
              <w:rPr>
                <w:rFonts w:ascii="宋体" w:hAnsi="宋体" w:eastAsia="宋体"/>
                <w:sz w:val="24"/>
                <w:szCs w:val="24"/>
              </w:rPr>
              <w:t>类似项目业绩</w:t>
            </w:r>
            <w:r>
              <w:rPr>
                <w:rFonts w:hint="eastAsia" w:ascii="宋体" w:hAnsi="宋体" w:eastAsia="宋体"/>
                <w:sz w:val="24"/>
                <w:szCs w:val="24"/>
              </w:rPr>
              <w:t>5%</w:t>
            </w:r>
          </w:p>
        </w:tc>
        <w:tc>
          <w:tcPr>
            <w:tcW w:w="834" w:type="dxa"/>
          </w:tcPr>
          <w:p w14:paraId="0A903666">
            <w:pPr>
              <w:spacing w:line="360" w:lineRule="auto"/>
              <w:ind w:left="-87" w:firstLine="240" w:firstLineChars="100"/>
              <w:rPr>
                <w:rFonts w:ascii="宋体" w:hAnsi="宋体" w:eastAsia="宋体" w:cs="宋体"/>
                <w:kern w:val="0"/>
                <w:sz w:val="24"/>
                <w:szCs w:val="24"/>
              </w:rPr>
            </w:pPr>
            <w:r>
              <w:rPr>
                <w:rFonts w:hint="eastAsia" w:ascii="宋体" w:hAnsi="宋体" w:eastAsia="宋体" w:cs="宋体"/>
                <w:kern w:val="0"/>
                <w:sz w:val="24"/>
                <w:szCs w:val="24"/>
              </w:rPr>
              <w:t>5分</w:t>
            </w:r>
          </w:p>
        </w:tc>
        <w:tc>
          <w:tcPr>
            <w:tcW w:w="6097" w:type="dxa"/>
          </w:tcPr>
          <w:p w14:paraId="4A69EB32">
            <w:pPr>
              <w:spacing w:line="360" w:lineRule="auto"/>
              <w:ind w:left="-87" w:firstLine="480" w:firstLineChars="200"/>
              <w:rPr>
                <w:rFonts w:ascii="宋体" w:hAnsi="宋体" w:eastAsia="宋体" w:cs="宋体"/>
                <w:kern w:val="0"/>
                <w:sz w:val="24"/>
                <w:szCs w:val="24"/>
              </w:rPr>
            </w:pPr>
            <w:r>
              <w:rPr>
                <w:rFonts w:ascii="宋体" w:hAnsi="宋体" w:eastAsia="宋体"/>
                <w:sz w:val="24"/>
                <w:szCs w:val="24"/>
              </w:rPr>
              <w:t>提供近2年维保服务业绩合同复印件（含医院或医疗机构类维保项目优先），每提供 1 份有效业绩得2.5分，满分5分；无业绩不得分。</w:t>
            </w:r>
          </w:p>
        </w:tc>
        <w:tc>
          <w:tcPr>
            <w:tcW w:w="1552" w:type="dxa"/>
          </w:tcPr>
          <w:p w14:paraId="5B5BCB43">
            <w:pPr>
              <w:spacing w:line="360" w:lineRule="auto"/>
              <w:ind w:left="-87" w:firstLine="480" w:firstLineChars="200"/>
              <w:rPr>
                <w:rFonts w:ascii="宋体" w:hAnsi="宋体" w:eastAsia="宋体" w:cs="宋体"/>
                <w:kern w:val="0"/>
                <w:sz w:val="24"/>
                <w:szCs w:val="24"/>
              </w:rPr>
            </w:pPr>
          </w:p>
        </w:tc>
      </w:tr>
    </w:tbl>
    <w:p w14:paraId="72050FE5">
      <w:pPr>
        <w:spacing w:line="360" w:lineRule="auto"/>
        <w:ind w:firstLine="480" w:firstLineChars="200"/>
        <w:rPr>
          <w:rFonts w:ascii="宋体" w:hAnsi="宋体" w:eastAsia="宋体" w:cs="宋体"/>
          <w:sz w:val="34"/>
          <w:szCs w:val="34"/>
        </w:rPr>
      </w:pPr>
      <w:r>
        <w:rPr>
          <w:rFonts w:hint="eastAsia" w:ascii="宋体" w:hAnsi="宋体" w:eastAsia="宋体" w:cs="宋体"/>
          <w:kern w:val="0"/>
          <w:sz w:val="24"/>
          <w:szCs w:val="24"/>
        </w:rPr>
        <w:t>注：评分的取值按四舍五入法，保留小数点后两位。</w:t>
      </w:r>
    </w:p>
    <w:p w14:paraId="50E72B0E"/>
    <w:p w14:paraId="12519ABD">
      <w:pPr>
        <w:pStyle w:val="4"/>
        <w:numPr>
          <w:ilvl w:val="0"/>
          <w:numId w:val="0"/>
        </w:numPr>
        <w:rPr>
          <w:rFonts w:cs="宋体"/>
          <w:b w:val="0"/>
          <w:color w:val="auto"/>
          <w:sz w:val="24"/>
          <w:szCs w:val="24"/>
        </w:rPr>
      </w:pPr>
      <w:r>
        <w:rPr>
          <w:rFonts w:hint="eastAsia" w:cs="宋体"/>
          <w:b w:val="0"/>
          <w:color w:val="auto"/>
          <w:sz w:val="24"/>
          <w:szCs w:val="24"/>
        </w:rPr>
        <w:t>（三）确定成交供应商</w:t>
      </w:r>
    </w:p>
    <w:p w14:paraId="546D75A0">
      <w:pPr>
        <w:spacing w:line="360" w:lineRule="auto"/>
        <w:ind w:firstLine="381" w:firstLineChars="159"/>
        <w:rPr>
          <w:rFonts w:ascii="宋体" w:hAnsi="宋体" w:eastAsia="宋体" w:cs="宋体"/>
          <w:sz w:val="24"/>
          <w:szCs w:val="24"/>
        </w:rPr>
      </w:pPr>
      <w:r>
        <w:rPr>
          <w:rFonts w:hint="eastAsia" w:ascii="宋体" w:hAnsi="宋体" w:eastAsia="宋体" w:cs="宋体"/>
          <w:sz w:val="24"/>
          <w:szCs w:val="24"/>
        </w:rPr>
        <w:t>比选评审小组应当根据综合评分情况，按照评审得分由高到低确定成交供应商，并填报比选评审报告。</w:t>
      </w:r>
    </w:p>
    <w:p w14:paraId="590D8E43">
      <w:pPr>
        <w:spacing w:line="360" w:lineRule="auto"/>
        <w:rPr>
          <w:rFonts w:ascii="宋体" w:hAnsi="宋体" w:eastAsia="宋体" w:cs="宋体"/>
          <w:sz w:val="24"/>
          <w:szCs w:val="24"/>
        </w:rPr>
      </w:pPr>
    </w:p>
    <w:p w14:paraId="6BB13DDE">
      <w:pPr>
        <w:spacing w:line="360" w:lineRule="auto"/>
        <w:ind w:firstLine="645"/>
        <w:jc w:val="right"/>
        <w:rPr>
          <w:rFonts w:ascii="宋体" w:hAnsi="宋体" w:eastAsia="宋体" w:cs="宋体"/>
          <w:sz w:val="24"/>
          <w:szCs w:val="24"/>
        </w:rPr>
      </w:pPr>
      <w:r>
        <w:rPr>
          <w:rFonts w:hint="eastAsia" w:ascii="宋体" w:hAnsi="宋体" w:eastAsia="宋体" w:cs="宋体"/>
          <w:sz w:val="24"/>
          <w:szCs w:val="24"/>
        </w:rPr>
        <w:t xml:space="preserve">                                       大邑县第二人民医院院</w:t>
      </w:r>
    </w:p>
    <w:p w14:paraId="45C52692">
      <w:pPr>
        <w:spacing w:line="360" w:lineRule="auto"/>
        <w:ind w:firstLine="645"/>
        <w:jc w:val="right"/>
      </w:pPr>
      <w:r>
        <w:rPr>
          <w:rFonts w:hint="eastAsia" w:ascii="宋体" w:hAnsi="宋体" w:eastAsia="宋体" w:cs="宋体"/>
          <w:sz w:val="24"/>
          <w:szCs w:val="24"/>
        </w:rPr>
        <w:t xml:space="preserve">                                           2026年9月</w:t>
      </w:r>
      <w:r>
        <w:rPr>
          <w:rFonts w:hint="eastAsia" w:ascii="宋体" w:hAnsi="宋体" w:eastAsia="宋体" w:cs="宋体"/>
          <w:sz w:val="24"/>
          <w:szCs w:val="24"/>
          <w:lang w:val="en-US" w:eastAsia="zh-CN"/>
        </w:rPr>
        <w:t>8</w:t>
      </w:r>
      <w:r>
        <w:rPr>
          <w:rFonts w:hint="eastAsia" w:ascii="宋体" w:hAnsi="宋体" w:eastAsia="宋体" w:cs="宋体"/>
          <w:sz w:val="24"/>
          <w:szCs w:val="24"/>
        </w:rPr>
        <w:t>日</w:t>
      </w:r>
    </w:p>
    <w:p w14:paraId="6B7133DB">
      <w:pPr>
        <w:spacing w:line="360" w:lineRule="auto"/>
        <w:rPr>
          <w:rFonts w:ascii="宋体" w:hAnsi="宋体" w:eastAsia="宋体" w:cs="宋体"/>
          <w:sz w:val="24"/>
          <w:szCs w:val="24"/>
        </w:rPr>
      </w:pPr>
    </w:p>
    <w:p w14:paraId="3A8CC602">
      <w:pPr>
        <w:rPr>
          <w:rFonts w:ascii="宋体" w:hAnsi="宋体" w:eastAsia="宋体" w:cs="宋体"/>
          <w:sz w:val="24"/>
          <w:szCs w:val="24"/>
        </w:rPr>
      </w:pPr>
    </w:p>
    <w:p w14:paraId="6FE80AB1">
      <w:pPr>
        <w:rPr>
          <w:rFonts w:ascii="宋体" w:hAnsi="宋体" w:eastAsia="宋体" w:cs="宋体"/>
          <w:sz w:val="24"/>
          <w:szCs w:val="24"/>
        </w:rPr>
      </w:pPr>
    </w:p>
    <w:p w14:paraId="2D819536">
      <w:pPr>
        <w:rPr>
          <w:rFonts w:ascii="宋体" w:hAnsi="宋体" w:eastAsia="宋体" w:cs="宋体"/>
          <w:sz w:val="24"/>
          <w:szCs w:val="24"/>
        </w:rPr>
      </w:pPr>
    </w:p>
    <w:p w14:paraId="7D34B2FE">
      <w:pPr>
        <w:rPr>
          <w:rFonts w:ascii="宋体" w:hAnsi="宋体" w:eastAsia="宋体" w:cs="宋体"/>
          <w:sz w:val="24"/>
          <w:szCs w:val="24"/>
        </w:rPr>
      </w:pPr>
    </w:p>
    <w:p w14:paraId="71A8B007">
      <w:pPr>
        <w:rPr>
          <w:rFonts w:ascii="宋体" w:hAnsi="宋体" w:eastAsia="宋体" w:cs="宋体"/>
          <w:sz w:val="24"/>
          <w:szCs w:val="24"/>
        </w:rPr>
      </w:pPr>
    </w:p>
    <w:p w14:paraId="29F5C306">
      <w:pPr>
        <w:rPr>
          <w:rFonts w:ascii="宋体" w:hAnsi="宋体" w:eastAsia="宋体" w:cs="宋体"/>
          <w:sz w:val="24"/>
          <w:szCs w:val="24"/>
        </w:rPr>
      </w:pPr>
    </w:p>
    <w:p w14:paraId="5FADCC6E">
      <w:pPr>
        <w:rPr>
          <w:rFonts w:ascii="宋体" w:hAnsi="宋体" w:eastAsia="宋体" w:cs="宋体"/>
          <w:sz w:val="24"/>
          <w:szCs w:val="24"/>
        </w:rPr>
      </w:pPr>
    </w:p>
    <w:p w14:paraId="52CA3FEC">
      <w:pPr>
        <w:rPr>
          <w:rFonts w:ascii="宋体" w:hAnsi="宋体" w:eastAsia="宋体" w:cs="宋体"/>
          <w:sz w:val="24"/>
          <w:szCs w:val="24"/>
        </w:rPr>
      </w:pPr>
    </w:p>
    <w:p w14:paraId="3DF20DC0">
      <w:pPr>
        <w:rPr>
          <w:rFonts w:ascii="宋体" w:hAnsi="宋体" w:eastAsia="宋体" w:cs="宋体"/>
          <w:sz w:val="24"/>
          <w:szCs w:val="24"/>
        </w:rPr>
      </w:pPr>
    </w:p>
    <w:p w14:paraId="670FA317">
      <w:pPr>
        <w:rPr>
          <w:rFonts w:ascii="宋体" w:hAnsi="宋体" w:eastAsia="宋体" w:cs="宋体"/>
          <w:sz w:val="24"/>
          <w:szCs w:val="24"/>
        </w:rPr>
      </w:pPr>
    </w:p>
    <w:p w14:paraId="4D3E211E">
      <w:pPr>
        <w:rPr>
          <w:rFonts w:ascii="宋体" w:hAnsi="宋体" w:eastAsia="宋体" w:cs="宋体"/>
          <w:sz w:val="24"/>
          <w:szCs w:val="24"/>
        </w:rPr>
      </w:pPr>
    </w:p>
    <w:p w14:paraId="1003769E">
      <w:pPr>
        <w:rPr>
          <w:rFonts w:ascii="宋体" w:hAnsi="宋体" w:eastAsia="宋体" w:cs="宋体"/>
          <w:sz w:val="24"/>
          <w:szCs w:val="24"/>
        </w:rPr>
      </w:pPr>
    </w:p>
    <w:p w14:paraId="4301D411">
      <w:pPr>
        <w:rPr>
          <w:rFonts w:ascii="宋体" w:hAnsi="宋体" w:eastAsia="宋体" w:cs="宋体"/>
          <w:sz w:val="24"/>
          <w:szCs w:val="24"/>
        </w:rPr>
      </w:pPr>
    </w:p>
    <w:p w14:paraId="3369D6A4">
      <w:pPr>
        <w:rPr>
          <w:rFonts w:ascii="宋体" w:hAnsi="宋体" w:eastAsia="宋体" w:cs="宋体"/>
          <w:sz w:val="24"/>
          <w:szCs w:val="24"/>
        </w:rPr>
      </w:pPr>
    </w:p>
    <w:p w14:paraId="2B3EE5D0">
      <w:pPr>
        <w:rPr>
          <w:rFonts w:ascii="宋体" w:hAnsi="宋体" w:eastAsia="宋体" w:cs="宋体"/>
          <w:sz w:val="24"/>
          <w:szCs w:val="24"/>
        </w:rPr>
      </w:pPr>
    </w:p>
    <w:p w14:paraId="0A5734B7">
      <w:pPr>
        <w:rPr>
          <w:rFonts w:ascii="宋体" w:hAnsi="宋体" w:eastAsia="宋体" w:cs="宋体"/>
          <w:sz w:val="24"/>
          <w:szCs w:val="24"/>
        </w:rPr>
      </w:pPr>
    </w:p>
    <w:p w14:paraId="0EEE0E1F">
      <w:pPr>
        <w:rPr>
          <w:rFonts w:ascii="宋体" w:hAnsi="宋体" w:eastAsia="宋体" w:cs="宋体"/>
          <w:sz w:val="24"/>
          <w:szCs w:val="24"/>
        </w:rPr>
      </w:pPr>
    </w:p>
    <w:p w14:paraId="43307BCB">
      <w:pPr>
        <w:rPr>
          <w:rFonts w:ascii="宋体" w:hAnsi="宋体" w:eastAsia="宋体" w:cs="宋体"/>
          <w:sz w:val="24"/>
          <w:szCs w:val="24"/>
        </w:rPr>
      </w:pPr>
    </w:p>
    <w:p w14:paraId="228E056F">
      <w:pPr>
        <w:rPr>
          <w:rFonts w:ascii="宋体" w:hAnsi="宋体" w:eastAsia="宋体" w:cs="宋体"/>
          <w:sz w:val="24"/>
          <w:szCs w:val="24"/>
        </w:rPr>
      </w:pPr>
    </w:p>
    <w:p w14:paraId="2392ABF9">
      <w:pPr>
        <w:rPr>
          <w:rFonts w:ascii="宋体" w:hAnsi="宋体" w:eastAsia="宋体" w:cs="宋体"/>
          <w:sz w:val="24"/>
          <w:szCs w:val="24"/>
        </w:rPr>
      </w:pPr>
    </w:p>
    <w:p w14:paraId="6A62D9E8">
      <w:pPr>
        <w:rPr>
          <w:rFonts w:ascii="宋体" w:hAnsi="宋体" w:eastAsia="宋体" w:cs="宋体"/>
          <w:sz w:val="24"/>
          <w:szCs w:val="24"/>
        </w:rPr>
      </w:pPr>
    </w:p>
    <w:p w14:paraId="1E5AFD2C">
      <w:pPr>
        <w:rPr>
          <w:rFonts w:ascii="宋体" w:hAnsi="宋体" w:eastAsia="宋体" w:cs="宋体"/>
          <w:sz w:val="24"/>
          <w:szCs w:val="24"/>
        </w:rPr>
      </w:pPr>
    </w:p>
    <w:p w14:paraId="1D96B8F2">
      <w:pPr>
        <w:rPr>
          <w:rFonts w:ascii="宋体" w:hAnsi="宋体" w:eastAsia="宋体" w:cs="宋体"/>
          <w:sz w:val="24"/>
          <w:szCs w:val="24"/>
        </w:rPr>
      </w:pPr>
      <w:r>
        <w:rPr>
          <w:rFonts w:hint="eastAsia" w:ascii="宋体" w:hAnsi="宋体" w:eastAsia="宋体" w:cs="宋体"/>
          <w:sz w:val="24"/>
          <w:szCs w:val="24"/>
        </w:rPr>
        <w:t>封面格式：</w:t>
      </w:r>
    </w:p>
    <w:p w14:paraId="5FBE9566">
      <w:pPr>
        <w:spacing w:line="360" w:lineRule="auto"/>
        <w:rPr>
          <w:rFonts w:ascii="宋体" w:hAnsi="宋体" w:eastAsia="宋体" w:cs="宋体"/>
          <w:b/>
          <w:sz w:val="24"/>
          <w:szCs w:val="24"/>
        </w:rPr>
      </w:pPr>
    </w:p>
    <w:p w14:paraId="4AFFDA93">
      <w:pPr>
        <w:spacing w:line="360" w:lineRule="auto"/>
        <w:rPr>
          <w:rFonts w:ascii="宋体" w:hAnsi="宋体" w:eastAsia="宋体" w:cs="宋体"/>
          <w:b/>
          <w:sz w:val="24"/>
          <w:szCs w:val="24"/>
        </w:rPr>
      </w:pPr>
    </w:p>
    <w:p w14:paraId="35A4AEF9">
      <w:pPr>
        <w:spacing w:line="360" w:lineRule="auto"/>
        <w:rPr>
          <w:rFonts w:ascii="宋体" w:hAnsi="宋体" w:eastAsia="宋体" w:cs="宋体"/>
          <w:b/>
          <w:sz w:val="44"/>
          <w:szCs w:val="44"/>
        </w:rPr>
      </w:pPr>
    </w:p>
    <w:p w14:paraId="7FDB5358">
      <w:pPr>
        <w:spacing w:line="360" w:lineRule="auto"/>
        <w:jc w:val="center"/>
        <w:rPr>
          <w:rFonts w:ascii="宋体" w:hAnsi="宋体" w:eastAsia="宋体" w:cs="宋体"/>
          <w:b/>
          <w:sz w:val="44"/>
          <w:szCs w:val="44"/>
        </w:rPr>
      </w:pPr>
      <w:r>
        <w:rPr>
          <w:rFonts w:hint="eastAsia" w:ascii="宋体" w:hAnsi="宋体" w:eastAsia="宋体" w:cs="宋体"/>
          <w:b/>
          <w:sz w:val="44"/>
          <w:szCs w:val="44"/>
        </w:rPr>
        <w:t>比选申请文件</w:t>
      </w:r>
    </w:p>
    <w:p w14:paraId="50A4D901">
      <w:pPr>
        <w:spacing w:line="360" w:lineRule="auto"/>
        <w:rPr>
          <w:rFonts w:ascii="宋体" w:hAnsi="宋体" w:eastAsia="宋体" w:cs="宋体"/>
          <w:b/>
          <w:sz w:val="24"/>
          <w:szCs w:val="24"/>
        </w:rPr>
      </w:pPr>
    </w:p>
    <w:p w14:paraId="206796FD">
      <w:pPr>
        <w:spacing w:line="360" w:lineRule="auto"/>
        <w:rPr>
          <w:rFonts w:ascii="宋体" w:hAnsi="宋体" w:eastAsia="宋体" w:cs="宋体"/>
          <w:b/>
          <w:sz w:val="24"/>
          <w:szCs w:val="24"/>
        </w:rPr>
      </w:pPr>
    </w:p>
    <w:p w14:paraId="654EF841">
      <w:pPr>
        <w:spacing w:line="360" w:lineRule="auto"/>
        <w:rPr>
          <w:rFonts w:ascii="宋体" w:hAnsi="宋体" w:eastAsia="宋体" w:cs="宋体"/>
          <w:b/>
          <w:sz w:val="24"/>
          <w:szCs w:val="24"/>
        </w:rPr>
      </w:pPr>
    </w:p>
    <w:p w14:paraId="6DFC4B4F">
      <w:pPr>
        <w:spacing w:line="360" w:lineRule="auto"/>
        <w:rPr>
          <w:rFonts w:ascii="宋体" w:hAnsi="宋体" w:eastAsia="宋体" w:cs="宋体"/>
          <w:b/>
          <w:sz w:val="24"/>
          <w:szCs w:val="24"/>
        </w:rPr>
      </w:pPr>
    </w:p>
    <w:p w14:paraId="399F2F1D">
      <w:pPr>
        <w:spacing w:line="360" w:lineRule="auto"/>
        <w:rPr>
          <w:rFonts w:ascii="宋体" w:hAnsi="宋体" w:eastAsia="宋体" w:cs="宋体"/>
          <w:b/>
          <w:sz w:val="24"/>
          <w:szCs w:val="24"/>
        </w:rPr>
      </w:pPr>
    </w:p>
    <w:p w14:paraId="01A2809A">
      <w:pPr>
        <w:spacing w:line="360" w:lineRule="auto"/>
        <w:ind w:firstLine="593" w:firstLineChars="246"/>
        <w:rPr>
          <w:rFonts w:ascii="宋体" w:hAnsi="宋体" w:eastAsia="宋体" w:cs="宋体"/>
          <w:b/>
          <w:sz w:val="24"/>
          <w:szCs w:val="24"/>
        </w:rPr>
      </w:pPr>
      <w:r>
        <w:rPr>
          <w:rFonts w:hint="eastAsia" w:ascii="宋体" w:hAnsi="宋体" w:eastAsia="宋体" w:cs="宋体"/>
          <w:b/>
          <w:sz w:val="24"/>
          <w:szCs w:val="24"/>
        </w:rPr>
        <w:t>项目名称： 大邑县第二人民医院</w:t>
      </w:r>
      <w:r>
        <w:rPr>
          <w:rFonts w:hint="eastAsia" w:ascii="宋体" w:hAnsi="宋体" w:eastAsia="宋体" w:cs="宋体"/>
          <w:b/>
          <w:bCs/>
          <w:sz w:val="24"/>
          <w:szCs w:val="24"/>
          <w:shd w:val="clear" w:color="auto" w:fill="FFFFFF"/>
        </w:rPr>
        <w:t>空调维修及保养</w:t>
      </w:r>
      <w:r>
        <w:rPr>
          <w:rFonts w:hint="eastAsia" w:ascii="宋体" w:hAnsi="宋体" w:eastAsia="宋体" w:cs="宋体"/>
          <w:sz w:val="24"/>
          <w:szCs w:val="24"/>
          <w:shd w:val="clear" w:color="auto" w:fill="FFFFFF"/>
        </w:rPr>
        <w:t>服务</w:t>
      </w:r>
      <w:r>
        <w:rPr>
          <w:rFonts w:hint="eastAsia" w:ascii="宋体" w:hAnsi="宋体" w:eastAsia="宋体" w:cs="宋体"/>
          <w:b/>
          <w:sz w:val="24"/>
          <w:szCs w:val="24"/>
        </w:rPr>
        <w:t>项目</w:t>
      </w:r>
    </w:p>
    <w:p w14:paraId="6D6890FA">
      <w:pPr>
        <w:spacing w:line="360" w:lineRule="auto"/>
        <w:rPr>
          <w:rFonts w:ascii="宋体" w:hAnsi="宋体" w:eastAsia="宋体" w:cs="宋体"/>
          <w:b/>
          <w:sz w:val="24"/>
          <w:szCs w:val="24"/>
          <w:u w:val="single"/>
        </w:rPr>
      </w:pPr>
      <w:r>
        <w:rPr>
          <w:rFonts w:hint="eastAsia" w:ascii="宋体" w:hAnsi="宋体" w:eastAsia="宋体" w:cs="宋体"/>
          <w:b/>
          <w:sz w:val="24"/>
          <w:szCs w:val="24"/>
        </w:rPr>
        <w:t xml:space="preserve">     比选申请人名称 ：</w:t>
      </w:r>
    </w:p>
    <w:p w14:paraId="32B173B0">
      <w:pPr>
        <w:spacing w:line="360" w:lineRule="auto"/>
        <w:rPr>
          <w:rFonts w:ascii="宋体" w:hAnsi="宋体" w:eastAsia="宋体" w:cs="宋体"/>
          <w:b/>
          <w:sz w:val="24"/>
          <w:szCs w:val="24"/>
          <w:u w:val="single"/>
        </w:rPr>
      </w:pPr>
    </w:p>
    <w:p w14:paraId="412E8DA1">
      <w:pPr>
        <w:spacing w:line="360" w:lineRule="auto"/>
        <w:rPr>
          <w:rFonts w:ascii="宋体" w:hAnsi="宋体" w:eastAsia="宋体" w:cs="宋体"/>
          <w:b/>
          <w:sz w:val="24"/>
          <w:szCs w:val="24"/>
          <w:u w:val="single"/>
        </w:rPr>
      </w:pPr>
    </w:p>
    <w:p w14:paraId="6204222D">
      <w:pPr>
        <w:spacing w:line="360" w:lineRule="auto"/>
        <w:rPr>
          <w:rFonts w:ascii="宋体" w:hAnsi="宋体" w:eastAsia="宋体" w:cs="宋体"/>
          <w:b/>
          <w:sz w:val="24"/>
          <w:szCs w:val="24"/>
          <w:u w:val="single"/>
        </w:rPr>
      </w:pPr>
    </w:p>
    <w:p w14:paraId="446F0A4E">
      <w:pPr>
        <w:spacing w:line="360" w:lineRule="auto"/>
        <w:ind w:firstLine="593" w:firstLineChars="246"/>
        <w:jc w:val="center"/>
        <w:rPr>
          <w:rFonts w:ascii="宋体" w:hAnsi="宋体" w:eastAsia="宋体" w:cs="宋体"/>
          <w:b/>
          <w:sz w:val="24"/>
          <w:szCs w:val="24"/>
        </w:rPr>
      </w:pPr>
      <w:r>
        <w:rPr>
          <w:rFonts w:hint="eastAsia" w:ascii="宋体" w:hAnsi="宋体" w:eastAsia="宋体" w:cs="宋体"/>
          <w:b/>
          <w:sz w:val="24"/>
          <w:szCs w:val="24"/>
        </w:rPr>
        <w:t>响应时间 ：</w:t>
      </w:r>
      <w:r>
        <w:rPr>
          <w:rFonts w:hint="eastAsia" w:ascii="宋体" w:hAnsi="宋体" w:eastAsia="宋体" w:cs="宋体"/>
          <w:b/>
          <w:sz w:val="24"/>
          <w:szCs w:val="24"/>
          <w:u w:val="single"/>
        </w:rPr>
        <w:t xml:space="preserve">    </w:t>
      </w:r>
      <w:r>
        <w:rPr>
          <w:rFonts w:hint="eastAsia" w:ascii="宋体" w:hAnsi="宋体" w:eastAsia="宋体" w:cs="宋体"/>
          <w:b/>
          <w:sz w:val="24"/>
          <w:szCs w:val="24"/>
        </w:rPr>
        <w:t>年</w:t>
      </w:r>
      <w:r>
        <w:rPr>
          <w:rFonts w:hint="eastAsia" w:ascii="宋体" w:hAnsi="宋体" w:eastAsia="宋体" w:cs="宋体"/>
          <w:b/>
          <w:sz w:val="24"/>
          <w:szCs w:val="24"/>
          <w:u w:val="single"/>
        </w:rPr>
        <w:t xml:space="preserve">   </w:t>
      </w:r>
      <w:r>
        <w:rPr>
          <w:rFonts w:hint="eastAsia" w:ascii="宋体" w:hAnsi="宋体" w:eastAsia="宋体" w:cs="宋体"/>
          <w:b/>
          <w:sz w:val="24"/>
          <w:szCs w:val="24"/>
        </w:rPr>
        <w:t>月</w:t>
      </w:r>
      <w:r>
        <w:rPr>
          <w:rFonts w:hint="eastAsia" w:ascii="宋体" w:hAnsi="宋体" w:eastAsia="宋体" w:cs="宋体"/>
          <w:b/>
          <w:sz w:val="24"/>
          <w:szCs w:val="24"/>
          <w:u w:val="single"/>
        </w:rPr>
        <w:t xml:space="preserve">   </w:t>
      </w:r>
      <w:r>
        <w:rPr>
          <w:rFonts w:hint="eastAsia" w:ascii="宋体" w:hAnsi="宋体" w:eastAsia="宋体" w:cs="宋体"/>
          <w:b/>
          <w:sz w:val="24"/>
          <w:szCs w:val="24"/>
        </w:rPr>
        <w:t>日</w:t>
      </w:r>
    </w:p>
    <w:p w14:paraId="1E030961">
      <w:pPr>
        <w:spacing w:after="240" w:line="360" w:lineRule="auto"/>
        <w:rPr>
          <w:rFonts w:ascii="宋体" w:hAnsi="宋体" w:eastAsia="宋体" w:cs="宋体"/>
          <w:sz w:val="24"/>
          <w:szCs w:val="24"/>
        </w:rPr>
      </w:pPr>
      <w:r>
        <w:rPr>
          <w:rFonts w:hint="eastAsia" w:ascii="宋体" w:hAnsi="宋体" w:eastAsia="宋体" w:cs="宋体"/>
          <w:b/>
          <w:sz w:val="24"/>
          <w:szCs w:val="24"/>
        </w:rPr>
        <w:br w:type="page"/>
      </w:r>
      <w:r>
        <w:rPr>
          <w:rFonts w:hint="eastAsia" w:ascii="宋体" w:hAnsi="宋体" w:eastAsia="宋体" w:cs="宋体"/>
          <w:sz w:val="24"/>
          <w:szCs w:val="24"/>
        </w:rPr>
        <w:t>报价表格式：</w:t>
      </w:r>
    </w:p>
    <w:p w14:paraId="74FA4B5F">
      <w:pPr>
        <w:spacing w:line="360" w:lineRule="auto"/>
        <w:jc w:val="center"/>
        <w:rPr>
          <w:rFonts w:ascii="宋体" w:hAnsi="宋体" w:eastAsia="宋体" w:cs="宋体"/>
          <w:b/>
          <w:sz w:val="44"/>
          <w:szCs w:val="44"/>
        </w:rPr>
      </w:pPr>
      <w:r>
        <w:rPr>
          <w:rFonts w:hint="eastAsia" w:ascii="宋体" w:hAnsi="宋体" w:eastAsia="宋体" w:cs="宋体"/>
          <w:b/>
          <w:sz w:val="44"/>
          <w:szCs w:val="44"/>
        </w:rPr>
        <w:t>报 价 表</w:t>
      </w:r>
    </w:p>
    <w:p w14:paraId="69322C35">
      <w:pPr>
        <w:spacing w:line="360" w:lineRule="auto"/>
        <w:rPr>
          <w:rFonts w:ascii="宋体" w:hAnsi="宋体" w:eastAsia="宋体" w:cs="宋体"/>
          <w:b/>
          <w:sz w:val="24"/>
          <w:szCs w:val="24"/>
        </w:rPr>
      </w:pPr>
    </w:p>
    <w:tbl>
      <w:tblPr>
        <w:tblStyle w:val="15"/>
        <w:tblW w:w="10401" w:type="dxa"/>
        <w:tblInd w:w="3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1"/>
        <w:gridCol w:w="3557"/>
        <w:gridCol w:w="1415"/>
        <w:gridCol w:w="2885"/>
        <w:gridCol w:w="2043"/>
      </w:tblGrid>
      <w:tr w14:paraId="7ED2E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501" w:type="dxa"/>
            <w:tcBorders>
              <w:top w:val="single" w:color="auto" w:sz="4" w:space="0"/>
              <w:left w:val="single" w:color="auto" w:sz="4" w:space="0"/>
              <w:bottom w:val="single" w:color="auto" w:sz="4" w:space="0"/>
              <w:right w:val="single" w:color="auto" w:sz="4" w:space="0"/>
            </w:tcBorders>
            <w:shd w:val="clear" w:color="auto" w:fill="auto"/>
            <w:vAlign w:val="center"/>
          </w:tcPr>
          <w:p w14:paraId="713B952A">
            <w:pPr>
              <w:spacing w:line="360" w:lineRule="auto"/>
              <w:jc w:val="center"/>
              <w:rPr>
                <w:rFonts w:ascii="宋体" w:hAnsi="宋体" w:eastAsia="宋体" w:cs="宋体"/>
                <w:b/>
                <w:bCs/>
                <w:sz w:val="24"/>
                <w:szCs w:val="24"/>
              </w:rPr>
            </w:pPr>
            <w:bookmarkStart w:id="4" w:name="_Toc320622600"/>
            <w:bookmarkEnd w:id="4"/>
            <w:bookmarkStart w:id="5" w:name="_Toc320622615"/>
            <w:bookmarkEnd w:id="5"/>
            <w:bookmarkStart w:id="6" w:name="_Toc320622614"/>
            <w:bookmarkEnd w:id="6"/>
            <w:bookmarkStart w:id="7" w:name="_Toc320622612"/>
            <w:bookmarkEnd w:id="7"/>
            <w:bookmarkStart w:id="8" w:name="_Toc320622599"/>
            <w:bookmarkEnd w:id="8"/>
            <w:bookmarkStart w:id="9" w:name="_Toc320622611"/>
            <w:bookmarkEnd w:id="9"/>
            <w:bookmarkStart w:id="10" w:name="_Toc320622603"/>
            <w:bookmarkEnd w:id="10"/>
            <w:bookmarkStart w:id="11" w:name="_Toc320622616"/>
            <w:bookmarkEnd w:id="11"/>
            <w:bookmarkStart w:id="12" w:name="_Toc320622610"/>
            <w:bookmarkEnd w:id="12"/>
            <w:bookmarkStart w:id="13" w:name="_Toc320622613"/>
            <w:bookmarkEnd w:id="13"/>
            <w:bookmarkStart w:id="14" w:name="_Toc320622601"/>
            <w:bookmarkEnd w:id="14"/>
            <w:bookmarkStart w:id="15" w:name="_Toc320622593"/>
            <w:bookmarkEnd w:id="15"/>
            <w:bookmarkStart w:id="16" w:name="_Toc320622617"/>
            <w:bookmarkEnd w:id="16"/>
            <w:bookmarkStart w:id="17" w:name="_Toc320622621"/>
            <w:bookmarkEnd w:id="17"/>
            <w:bookmarkStart w:id="18" w:name="_Toc320622619"/>
            <w:bookmarkEnd w:id="18"/>
            <w:bookmarkStart w:id="19" w:name="_Toc320622594"/>
            <w:bookmarkEnd w:id="19"/>
            <w:bookmarkStart w:id="20" w:name="_Toc320622608"/>
            <w:bookmarkEnd w:id="20"/>
            <w:bookmarkStart w:id="21" w:name="_Toc320622626"/>
            <w:bookmarkEnd w:id="21"/>
            <w:bookmarkStart w:id="22" w:name="_Toc320622595"/>
            <w:bookmarkEnd w:id="22"/>
            <w:bookmarkStart w:id="23" w:name="_Toc320622618"/>
            <w:bookmarkEnd w:id="23"/>
            <w:bookmarkStart w:id="24" w:name="_Toc320622624"/>
            <w:bookmarkEnd w:id="24"/>
            <w:bookmarkStart w:id="25" w:name="_Toc320622627"/>
            <w:bookmarkEnd w:id="25"/>
            <w:bookmarkStart w:id="26" w:name="_Toc320622605"/>
            <w:bookmarkEnd w:id="26"/>
            <w:bookmarkStart w:id="27" w:name="_Toc320622604"/>
            <w:bookmarkEnd w:id="27"/>
            <w:bookmarkStart w:id="28" w:name="_Toc320622623"/>
            <w:bookmarkEnd w:id="28"/>
            <w:bookmarkStart w:id="29" w:name="_Toc320622609"/>
            <w:bookmarkEnd w:id="29"/>
            <w:bookmarkStart w:id="30" w:name="_Toc320622607"/>
            <w:bookmarkEnd w:id="30"/>
            <w:bookmarkStart w:id="31" w:name="_Toc320622625"/>
            <w:bookmarkEnd w:id="31"/>
            <w:bookmarkStart w:id="32" w:name="_Toc320622622"/>
            <w:bookmarkEnd w:id="32"/>
            <w:bookmarkStart w:id="33" w:name="_Toc320622606"/>
            <w:bookmarkEnd w:id="33"/>
            <w:bookmarkStart w:id="34" w:name="_Toc320622620"/>
            <w:bookmarkEnd w:id="34"/>
            <w:bookmarkStart w:id="35" w:name="_Toc320622597"/>
            <w:bookmarkEnd w:id="35"/>
            <w:bookmarkStart w:id="36" w:name="_Toc320622598"/>
            <w:bookmarkEnd w:id="36"/>
            <w:bookmarkStart w:id="37" w:name="_Toc320622602"/>
            <w:bookmarkEnd w:id="37"/>
            <w:bookmarkStart w:id="38" w:name="_Toc320622596"/>
            <w:bookmarkEnd w:id="38"/>
            <w:r>
              <w:rPr>
                <w:rFonts w:hint="eastAsia" w:ascii="宋体" w:hAnsi="宋体" w:eastAsia="宋体" w:cs="宋体"/>
                <w:b/>
                <w:bCs/>
                <w:kern w:val="0"/>
                <w:sz w:val="24"/>
                <w:szCs w:val="24"/>
              </w:rPr>
              <w:t>序号</w:t>
            </w:r>
          </w:p>
        </w:tc>
        <w:tc>
          <w:tcPr>
            <w:tcW w:w="3557" w:type="dxa"/>
            <w:tcBorders>
              <w:top w:val="single" w:color="auto" w:sz="4" w:space="0"/>
              <w:left w:val="nil"/>
              <w:bottom w:val="single" w:color="auto" w:sz="4" w:space="0"/>
              <w:right w:val="single" w:color="auto" w:sz="4" w:space="0"/>
            </w:tcBorders>
            <w:shd w:val="clear" w:color="auto" w:fill="auto"/>
            <w:vAlign w:val="center"/>
          </w:tcPr>
          <w:p w14:paraId="3AC7A629">
            <w:pPr>
              <w:widowControl/>
              <w:spacing w:line="360" w:lineRule="auto"/>
              <w:jc w:val="center"/>
              <w:textAlignment w:val="center"/>
              <w:rPr>
                <w:rFonts w:ascii="宋体" w:hAnsi="宋体" w:eastAsia="宋体" w:cs="宋体"/>
                <w:b/>
                <w:bCs/>
                <w:sz w:val="24"/>
                <w:szCs w:val="24"/>
              </w:rPr>
            </w:pPr>
            <w:r>
              <w:rPr>
                <w:rFonts w:hint="eastAsia" w:ascii="宋体" w:hAnsi="宋体" w:eastAsia="宋体" w:cs="宋体"/>
                <w:b/>
                <w:bCs/>
                <w:kern w:val="0"/>
                <w:sz w:val="28"/>
                <w:szCs w:val="28"/>
              </w:rPr>
              <w:t>项目清单</w:t>
            </w:r>
          </w:p>
        </w:tc>
        <w:tc>
          <w:tcPr>
            <w:tcW w:w="1415" w:type="dxa"/>
            <w:tcBorders>
              <w:top w:val="single" w:color="auto" w:sz="4" w:space="0"/>
              <w:left w:val="nil"/>
              <w:bottom w:val="single" w:color="auto" w:sz="4" w:space="0"/>
              <w:right w:val="single" w:color="auto" w:sz="4" w:space="0"/>
            </w:tcBorders>
            <w:shd w:val="clear" w:color="auto" w:fill="auto"/>
            <w:vAlign w:val="center"/>
          </w:tcPr>
          <w:p w14:paraId="39B5D064">
            <w:pPr>
              <w:widowControl/>
              <w:spacing w:line="360" w:lineRule="auto"/>
              <w:jc w:val="center"/>
              <w:textAlignment w:val="center"/>
              <w:rPr>
                <w:rFonts w:ascii="宋体" w:hAnsi="宋体" w:eastAsia="宋体" w:cs="宋体"/>
                <w:b/>
                <w:bCs/>
                <w:sz w:val="24"/>
                <w:szCs w:val="24"/>
              </w:rPr>
            </w:pPr>
            <w:r>
              <w:rPr>
                <w:rFonts w:hint="eastAsia" w:ascii="宋体" w:hAnsi="宋体" w:eastAsia="宋体" w:cs="宋体"/>
                <w:b/>
                <w:bCs/>
                <w:kern w:val="0"/>
                <w:sz w:val="28"/>
                <w:szCs w:val="28"/>
              </w:rPr>
              <w:t>工程量</w:t>
            </w:r>
          </w:p>
        </w:tc>
        <w:tc>
          <w:tcPr>
            <w:tcW w:w="2885" w:type="dxa"/>
            <w:tcBorders>
              <w:top w:val="single" w:color="auto" w:sz="4" w:space="0"/>
              <w:left w:val="nil"/>
              <w:bottom w:val="single" w:color="auto" w:sz="4" w:space="0"/>
              <w:right w:val="single" w:color="auto" w:sz="4" w:space="0"/>
            </w:tcBorders>
            <w:shd w:val="clear" w:color="auto" w:fill="auto"/>
            <w:vAlign w:val="center"/>
          </w:tcPr>
          <w:p w14:paraId="71304D5F">
            <w:pPr>
              <w:widowControl/>
              <w:spacing w:line="360" w:lineRule="auto"/>
              <w:jc w:val="center"/>
              <w:textAlignment w:val="center"/>
              <w:rPr>
                <w:rFonts w:ascii="宋体" w:hAnsi="宋体" w:eastAsia="宋体" w:cs="宋体"/>
                <w:b/>
                <w:bCs/>
                <w:sz w:val="24"/>
                <w:szCs w:val="24"/>
              </w:rPr>
            </w:pPr>
            <w:r>
              <w:rPr>
                <w:rFonts w:hint="eastAsia" w:ascii="宋体" w:hAnsi="宋体" w:eastAsia="宋体" w:cs="宋体"/>
                <w:b/>
                <w:bCs/>
                <w:kern w:val="0"/>
                <w:sz w:val="28"/>
                <w:szCs w:val="28"/>
              </w:rPr>
              <w:t>材料/规格</w:t>
            </w:r>
          </w:p>
        </w:tc>
        <w:tc>
          <w:tcPr>
            <w:tcW w:w="2043" w:type="dxa"/>
            <w:tcBorders>
              <w:top w:val="single" w:color="auto" w:sz="4" w:space="0"/>
              <w:left w:val="nil"/>
              <w:bottom w:val="single" w:color="auto" w:sz="4" w:space="0"/>
              <w:right w:val="single" w:color="auto" w:sz="4" w:space="0"/>
            </w:tcBorders>
            <w:shd w:val="clear" w:color="auto" w:fill="auto"/>
            <w:vAlign w:val="center"/>
          </w:tcPr>
          <w:p w14:paraId="2764DD36">
            <w:pPr>
              <w:spacing w:line="360" w:lineRule="auto"/>
              <w:jc w:val="center"/>
              <w:rPr>
                <w:rFonts w:ascii="宋体" w:hAnsi="宋体" w:eastAsia="宋体" w:cs="宋体"/>
                <w:b/>
                <w:bCs/>
                <w:sz w:val="24"/>
                <w:szCs w:val="24"/>
              </w:rPr>
            </w:pPr>
            <w:r>
              <w:rPr>
                <w:rFonts w:hint="eastAsia" w:ascii="宋体" w:hAnsi="宋体" w:eastAsia="宋体" w:cs="宋体"/>
                <w:b/>
                <w:bCs/>
                <w:kern w:val="0"/>
                <w:sz w:val="24"/>
                <w:szCs w:val="24"/>
              </w:rPr>
              <w:t>总价（元）</w:t>
            </w:r>
          </w:p>
        </w:tc>
      </w:tr>
      <w:tr w14:paraId="7821A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501" w:type="dxa"/>
            <w:tcBorders>
              <w:top w:val="single" w:color="auto" w:sz="4" w:space="0"/>
              <w:left w:val="single" w:color="auto" w:sz="4" w:space="0"/>
              <w:bottom w:val="single" w:color="auto" w:sz="4" w:space="0"/>
              <w:right w:val="single" w:color="auto" w:sz="4" w:space="0"/>
            </w:tcBorders>
            <w:shd w:val="clear" w:color="auto" w:fill="auto"/>
          </w:tcPr>
          <w:p w14:paraId="5C35943E">
            <w:pPr>
              <w:spacing w:line="360" w:lineRule="auto"/>
              <w:jc w:val="center"/>
              <w:rPr>
                <w:rFonts w:ascii="宋体" w:hAnsi="宋体" w:eastAsia="宋体" w:cs="宋体"/>
                <w:sz w:val="24"/>
                <w:szCs w:val="24"/>
              </w:rPr>
            </w:pPr>
            <w:r>
              <w:rPr>
                <w:rFonts w:hint="eastAsia" w:ascii="宋体" w:hAnsi="宋体" w:eastAsia="宋体" w:cs="宋体"/>
                <w:sz w:val="24"/>
                <w:szCs w:val="24"/>
              </w:rPr>
              <w:t>1</w:t>
            </w:r>
          </w:p>
        </w:tc>
        <w:tc>
          <w:tcPr>
            <w:tcW w:w="3557" w:type="dxa"/>
            <w:tcBorders>
              <w:top w:val="single" w:color="auto" w:sz="4" w:space="0"/>
              <w:left w:val="nil"/>
              <w:bottom w:val="single" w:color="auto" w:sz="4" w:space="0"/>
              <w:right w:val="single" w:color="auto" w:sz="4" w:space="0"/>
            </w:tcBorders>
            <w:shd w:val="clear" w:color="auto" w:fill="auto"/>
            <w:vAlign w:val="center"/>
          </w:tcPr>
          <w:p w14:paraId="7F32E950">
            <w:pPr>
              <w:spacing w:line="360" w:lineRule="auto"/>
              <w:jc w:val="left"/>
              <w:rPr>
                <w:rFonts w:ascii="宋体" w:hAnsi="宋体" w:eastAsia="宋体" w:cs="宋体"/>
                <w:sz w:val="24"/>
                <w:szCs w:val="24"/>
              </w:rPr>
            </w:pPr>
            <w:r>
              <w:rPr>
                <w:spacing w:val="-4"/>
              </w:rPr>
              <w:t>人工费</w:t>
            </w:r>
          </w:p>
        </w:tc>
        <w:tc>
          <w:tcPr>
            <w:tcW w:w="1415" w:type="dxa"/>
            <w:tcBorders>
              <w:top w:val="single" w:color="auto" w:sz="4" w:space="0"/>
              <w:left w:val="nil"/>
              <w:bottom w:val="single" w:color="auto" w:sz="4" w:space="0"/>
              <w:right w:val="single" w:color="auto" w:sz="4" w:space="0"/>
            </w:tcBorders>
            <w:shd w:val="clear" w:color="auto" w:fill="auto"/>
            <w:vAlign w:val="center"/>
          </w:tcPr>
          <w:p w14:paraId="76C9A391">
            <w:pPr>
              <w:spacing w:line="360" w:lineRule="auto"/>
              <w:jc w:val="left"/>
              <w:rPr>
                <w:rFonts w:ascii="宋体" w:hAnsi="宋体" w:eastAsia="宋体" w:cs="宋体"/>
                <w:sz w:val="24"/>
                <w:szCs w:val="24"/>
              </w:rPr>
            </w:pPr>
          </w:p>
        </w:tc>
        <w:tc>
          <w:tcPr>
            <w:tcW w:w="2885" w:type="dxa"/>
            <w:tcBorders>
              <w:top w:val="single" w:color="auto" w:sz="4" w:space="0"/>
              <w:left w:val="nil"/>
              <w:bottom w:val="single" w:color="auto" w:sz="4" w:space="0"/>
              <w:right w:val="single" w:color="auto" w:sz="4" w:space="0"/>
            </w:tcBorders>
            <w:shd w:val="clear" w:color="auto" w:fill="auto"/>
            <w:vAlign w:val="center"/>
          </w:tcPr>
          <w:p w14:paraId="659983FC">
            <w:pPr>
              <w:spacing w:line="360" w:lineRule="auto"/>
              <w:jc w:val="left"/>
              <w:rPr>
                <w:rFonts w:ascii="宋体" w:hAnsi="宋体" w:eastAsia="宋体" w:cs="宋体"/>
                <w:sz w:val="24"/>
                <w:szCs w:val="24"/>
              </w:rPr>
            </w:pPr>
          </w:p>
        </w:tc>
        <w:tc>
          <w:tcPr>
            <w:tcW w:w="2043" w:type="dxa"/>
            <w:tcBorders>
              <w:top w:val="single" w:color="auto" w:sz="4" w:space="0"/>
              <w:left w:val="nil"/>
              <w:bottom w:val="single" w:color="auto" w:sz="4" w:space="0"/>
              <w:right w:val="single" w:color="auto" w:sz="4" w:space="0"/>
            </w:tcBorders>
            <w:shd w:val="clear" w:color="auto" w:fill="auto"/>
            <w:vAlign w:val="center"/>
          </w:tcPr>
          <w:p w14:paraId="6283E417">
            <w:pPr>
              <w:spacing w:line="360" w:lineRule="auto"/>
              <w:jc w:val="center"/>
              <w:rPr>
                <w:rFonts w:ascii="宋体" w:hAnsi="宋体" w:eastAsia="宋体" w:cs="宋体"/>
                <w:b/>
                <w:bCs/>
                <w:sz w:val="24"/>
                <w:szCs w:val="24"/>
              </w:rPr>
            </w:pPr>
          </w:p>
        </w:tc>
      </w:tr>
      <w:tr w14:paraId="77717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501" w:type="dxa"/>
            <w:tcBorders>
              <w:top w:val="single" w:color="auto" w:sz="4" w:space="0"/>
              <w:left w:val="single" w:color="auto" w:sz="4" w:space="0"/>
              <w:bottom w:val="single" w:color="auto" w:sz="4" w:space="0"/>
              <w:right w:val="single" w:color="auto" w:sz="4" w:space="0"/>
            </w:tcBorders>
            <w:shd w:val="clear" w:color="auto" w:fill="auto"/>
          </w:tcPr>
          <w:p w14:paraId="283B75B1">
            <w:pPr>
              <w:spacing w:line="360" w:lineRule="auto"/>
              <w:jc w:val="center"/>
              <w:rPr>
                <w:rFonts w:ascii="宋体" w:hAnsi="宋体" w:eastAsia="宋体" w:cs="宋体"/>
                <w:sz w:val="24"/>
                <w:szCs w:val="24"/>
              </w:rPr>
            </w:pPr>
            <w:r>
              <w:rPr>
                <w:rFonts w:hint="eastAsia" w:ascii="宋体" w:hAnsi="宋体" w:eastAsia="宋体" w:cs="宋体"/>
                <w:sz w:val="24"/>
                <w:szCs w:val="24"/>
              </w:rPr>
              <w:t>2</w:t>
            </w:r>
          </w:p>
        </w:tc>
        <w:tc>
          <w:tcPr>
            <w:tcW w:w="3557" w:type="dxa"/>
            <w:tcBorders>
              <w:top w:val="single" w:color="auto" w:sz="4" w:space="0"/>
              <w:left w:val="nil"/>
              <w:bottom w:val="single" w:color="auto" w:sz="4" w:space="0"/>
              <w:right w:val="single" w:color="auto" w:sz="4" w:space="0"/>
            </w:tcBorders>
            <w:shd w:val="clear" w:color="auto" w:fill="auto"/>
            <w:vAlign w:val="center"/>
          </w:tcPr>
          <w:p w14:paraId="6F24443C">
            <w:pPr>
              <w:spacing w:line="360" w:lineRule="auto"/>
              <w:jc w:val="left"/>
              <w:rPr>
                <w:rFonts w:ascii="宋体" w:hAnsi="宋体" w:eastAsia="宋体" w:cs="宋体"/>
                <w:sz w:val="24"/>
                <w:szCs w:val="24"/>
              </w:rPr>
            </w:pPr>
            <w:r>
              <w:rPr>
                <w:rFonts w:hint="eastAsia"/>
                <w:spacing w:val="-4"/>
              </w:rPr>
              <w:t>材料</w:t>
            </w:r>
            <w:r>
              <w:rPr>
                <w:spacing w:val="-4"/>
              </w:rPr>
              <w:t>费</w:t>
            </w:r>
          </w:p>
        </w:tc>
        <w:tc>
          <w:tcPr>
            <w:tcW w:w="1415" w:type="dxa"/>
            <w:tcBorders>
              <w:top w:val="single" w:color="auto" w:sz="4" w:space="0"/>
              <w:left w:val="nil"/>
              <w:bottom w:val="single" w:color="auto" w:sz="4" w:space="0"/>
              <w:right w:val="single" w:color="auto" w:sz="4" w:space="0"/>
            </w:tcBorders>
            <w:shd w:val="clear" w:color="auto" w:fill="auto"/>
            <w:vAlign w:val="center"/>
          </w:tcPr>
          <w:p w14:paraId="2C1C434B">
            <w:pPr>
              <w:spacing w:line="360" w:lineRule="auto"/>
              <w:jc w:val="left"/>
              <w:rPr>
                <w:rFonts w:ascii="宋体" w:hAnsi="宋体" w:eastAsia="宋体" w:cs="宋体"/>
                <w:sz w:val="24"/>
                <w:szCs w:val="24"/>
              </w:rPr>
            </w:pPr>
          </w:p>
        </w:tc>
        <w:tc>
          <w:tcPr>
            <w:tcW w:w="2885" w:type="dxa"/>
            <w:tcBorders>
              <w:top w:val="single" w:color="auto" w:sz="4" w:space="0"/>
              <w:left w:val="nil"/>
              <w:bottom w:val="single" w:color="auto" w:sz="4" w:space="0"/>
              <w:right w:val="single" w:color="auto" w:sz="4" w:space="0"/>
            </w:tcBorders>
            <w:shd w:val="clear" w:color="auto" w:fill="auto"/>
            <w:vAlign w:val="center"/>
          </w:tcPr>
          <w:p w14:paraId="32E5F218">
            <w:pPr>
              <w:spacing w:line="360" w:lineRule="auto"/>
              <w:jc w:val="left"/>
              <w:rPr>
                <w:rFonts w:ascii="宋体" w:hAnsi="宋体" w:eastAsia="宋体" w:cs="宋体"/>
                <w:sz w:val="24"/>
                <w:szCs w:val="24"/>
              </w:rPr>
            </w:pPr>
          </w:p>
        </w:tc>
        <w:tc>
          <w:tcPr>
            <w:tcW w:w="2043" w:type="dxa"/>
            <w:tcBorders>
              <w:top w:val="single" w:color="auto" w:sz="4" w:space="0"/>
              <w:left w:val="nil"/>
              <w:bottom w:val="single" w:color="auto" w:sz="4" w:space="0"/>
              <w:right w:val="single" w:color="auto" w:sz="4" w:space="0"/>
            </w:tcBorders>
            <w:shd w:val="clear" w:color="auto" w:fill="auto"/>
            <w:vAlign w:val="center"/>
          </w:tcPr>
          <w:p w14:paraId="2E30F72E">
            <w:pPr>
              <w:spacing w:line="360" w:lineRule="auto"/>
              <w:jc w:val="center"/>
              <w:rPr>
                <w:rFonts w:ascii="宋体" w:hAnsi="宋体" w:eastAsia="宋体" w:cs="宋体"/>
                <w:b/>
                <w:bCs/>
                <w:sz w:val="24"/>
                <w:szCs w:val="24"/>
              </w:rPr>
            </w:pPr>
          </w:p>
        </w:tc>
      </w:tr>
      <w:tr w14:paraId="318D7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501" w:type="dxa"/>
            <w:tcBorders>
              <w:top w:val="single" w:color="auto" w:sz="4" w:space="0"/>
              <w:left w:val="single" w:color="auto" w:sz="4" w:space="0"/>
              <w:bottom w:val="single" w:color="auto" w:sz="4" w:space="0"/>
              <w:right w:val="single" w:color="auto" w:sz="4" w:space="0"/>
            </w:tcBorders>
            <w:shd w:val="clear" w:color="auto" w:fill="auto"/>
          </w:tcPr>
          <w:p w14:paraId="33633D97">
            <w:pPr>
              <w:spacing w:line="360" w:lineRule="auto"/>
              <w:jc w:val="center"/>
              <w:rPr>
                <w:rFonts w:ascii="宋体" w:hAnsi="宋体" w:eastAsia="宋体" w:cs="宋体"/>
                <w:sz w:val="24"/>
                <w:szCs w:val="24"/>
              </w:rPr>
            </w:pPr>
          </w:p>
        </w:tc>
        <w:tc>
          <w:tcPr>
            <w:tcW w:w="3557" w:type="dxa"/>
            <w:tcBorders>
              <w:top w:val="single" w:color="auto" w:sz="4" w:space="0"/>
              <w:left w:val="nil"/>
              <w:bottom w:val="single" w:color="auto" w:sz="4" w:space="0"/>
              <w:right w:val="single" w:color="auto" w:sz="4" w:space="0"/>
            </w:tcBorders>
            <w:shd w:val="clear" w:color="auto" w:fill="auto"/>
            <w:vAlign w:val="center"/>
          </w:tcPr>
          <w:p w14:paraId="4658EBA4">
            <w:pPr>
              <w:spacing w:line="360" w:lineRule="auto"/>
              <w:jc w:val="left"/>
              <w:rPr>
                <w:rFonts w:ascii="宋体" w:hAnsi="宋体" w:eastAsia="宋体" w:cs="宋体"/>
                <w:sz w:val="24"/>
                <w:szCs w:val="24"/>
              </w:rPr>
            </w:pPr>
          </w:p>
        </w:tc>
        <w:tc>
          <w:tcPr>
            <w:tcW w:w="1415" w:type="dxa"/>
            <w:tcBorders>
              <w:top w:val="single" w:color="auto" w:sz="4" w:space="0"/>
              <w:left w:val="nil"/>
              <w:bottom w:val="single" w:color="auto" w:sz="4" w:space="0"/>
              <w:right w:val="single" w:color="auto" w:sz="4" w:space="0"/>
            </w:tcBorders>
            <w:shd w:val="clear" w:color="auto" w:fill="auto"/>
            <w:vAlign w:val="center"/>
          </w:tcPr>
          <w:p w14:paraId="28848259">
            <w:pPr>
              <w:spacing w:line="360" w:lineRule="auto"/>
              <w:jc w:val="left"/>
              <w:rPr>
                <w:rFonts w:ascii="宋体" w:hAnsi="宋体" w:eastAsia="宋体" w:cs="宋体"/>
                <w:sz w:val="24"/>
                <w:szCs w:val="24"/>
              </w:rPr>
            </w:pPr>
          </w:p>
        </w:tc>
        <w:tc>
          <w:tcPr>
            <w:tcW w:w="2885" w:type="dxa"/>
            <w:tcBorders>
              <w:top w:val="single" w:color="auto" w:sz="4" w:space="0"/>
              <w:left w:val="nil"/>
              <w:bottom w:val="single" w:color="auto" w:sz="4" w:space="0"/>
              <w:right w:val="single" w:color="auto" w:sz="4" w:space="0"/>
            </w:tcBorders>
            <w:shd w:val="clear" w:color="auto" w:fill="auto"/>
            <w:vAlign w:val="center"/>
          </w:tcPr>
          <w:p w14:paraId="6D95099D">
            <w:pPr>
              <w:spacing w:line="360" w:lineRule="auto"/>
              <w:jc w:val="left"/>
              <w:rPr>
                <w:rFonts w:ascii="宋体" w:hAnsi="宋体" w:eastAsia="宋体" w:cs="宋体"/>
                <w:sz w:val="24"/>
                <w:szCs w:val="24"/>
              </w:rPr>
            </w:pPr>
          </w:p>
        </w:tc>
        <w:tc>
          <w:tcPr>
            <w:tcW w:w="2043" w:type="dxa"/>
            <w:tcBorders>
              <w:top w:val="single" w:color="auto" w:sz="4" w:space="0"/>
              <w:left w:val="nil"/>
              <w:bottom w:val="single" w:color="auto" w:sz="4" w:space="0"/>
              <w:right w:val="single" w:color="auto" w:sz="4" w:space="0"/>
            </w:tcBorders>
            <w:shd w:val="clear" w:color="auto" w:fill="auto"/>
            <w:vAlign w:val="center"/>
          </w:tcPr>
          <w:p w14:paraId="67D2F731">
            <w:pPr>
              <w:spacing w:line="360" w:lineRule="auto"/>
              <w:jc w:val="center"/>
              <w:rPr>
                <w:rFonts w:ascii="宋体" w:hAnsi="宋体" w:eastAsia="宋体" w:cs="宋体"/>
                <w:b/>
                <w:bCs/>
                <w:sz w:val="24"/>
                <w:szCs w:val="24"/>
              </w:rPr>
            </w:pPr>
          </w:p>
        </w:tc>
      </w:tr>
      <w:tr w14:paraId="0412F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0401" w:type="dxa"/>
            <w:gridSpan w:val="5"/>
            <w:tcBorders>
              <w:top w:val="single" w:color="auto" w:sz="4" w:space="0"/>
              <w:left w:val="single" w:color="auto" w:sz="4" w:space="0"/>
              <w:bottom w:val="single" w:color="auto" w:sz="4" w:space="0"/>
              <w:right w:val="single" w:color="auto" w:sz="4" w:space="0"/>
            </w:tcBorders>
            <w:shd w:val="clear" w:color="auto" w:fill="auto"/>
          </w:tcPr>
          <w:p w14:paraId="4EAE9647">
            <w:pPr>
              <w:pStyle w:val="14"/>
              <w:spacing w:line="360" w:lineRule="auto"/>
              <w:rPr>
                <w:rFonts w:eastAsia="宋体"/>
                <w:sz w:val="18"/>
                <w:szCs w:val="18"/>
              </w:rPr>
            </w:pPr>
            <w:r>
              <w:rPr>
                <w:rFonts w:hint="eastAsia" w:eastAsia="宋体"/>
                <w:b/>
                <w:bCs/>
                <w:sz w:val="22"/>
              </w:rPr>
              <w:t>总价报价：                                       大写：</w:t>
            </w:r>
          </w:p>
        </w:tc>
      </w:tr>
    </w:tbl>
    <w:p w14:paraId="308A3F01">
      <w:pPr>
        <w:spacing w:line="360" w:lineRule="auto"/>
        <w:jc w:val="left"/>
        <w:rPr>
          <w:rFonts w:ascii="宋体" w:hAnsi="宋体" w:eastAsia="宋体" w:cs="宋体"/>
          <w:sz w:val="24"/>
          <w:szCs w:val="24"/>
        </w:rPr>
      </w:pPr>
      <w:r>
        <w:rPr>
          <w:rFonts w:hint="eastAsia" w:ascii="宋体" w:hAnsi="宋体" w:eastAsia="宋体" w:cs="宋体"/>
          <w:kern w:val="0"/>
          <w:sz w:val="24"/>
          <w:szCs w:val="24"/>
        </w:rPr>
        <w:t>注：</w:t>
      </w:r>
      <w:bookmarkStart w:id="42" w:name="_GoBack"/>
      <w:bookmarkEnd w:id="42"/>
    </w:p>
    <w:p w14:paraId="4BC25297">
      <w:pPr>
        <w:spacing w:line="360" w:lineRule="auto"/>
        <w:jc w:val="left"/>
        <w:rPr>
          <w:rFonts w:ascii="宋体" w:hAnsi="宋体" w:eastAsia="宋体" w:cs="宋体"/>
          <w:sz w:val="24"/>
          <w:szCs w:val="24"/>
        </w:rPr>
      </w:pPr>
      <w:r>
        <w:rPr>
          <w:rFonts w:hint="eastAsia" w:ascii="宋体" w:hAnsi="宋体" w:eastAsia="宋体" w:cs="宋体"/>
          <w:kern w:val="0"/>
          <w:sz w:val="24"/>
          <w:szCs w:val="24"/>
        </w:rPr>
        <w:t>报价包含但不限于</w:t>
      </w:r>
      <w:bookmarkStart w:id="39" w:name="OLE_LINK5"/>
      <w:r>
        <w:rPr>
          <w:rFonts w:ascii="宋体" w:hAnsi="宋体" w:eastAsia="宋体"/>
          <w:spacing w:val="-4"/>
          <w:sz w:val="24"/>
          <w:szCs w:val="24"/>
        </w:rPr>
        <w:t>人工费</w:t>
      </w:r>
      <w:bookmarkEnd w:id="39"/>
      <w:r>
        <w:rPr>
          <w:rFonts w:ascii="宋体" w:hAnsi="宋体" w:eastAsia="宋体"/>
          <w:spacing w:val="-4"/>
          <w:sz w:val="24"/>
          <w:szCs w:val="24"/>
        </w:rPr>
        <w:t>、</w:t>
      </w:r>
      <w:bookmarkStart w:id="40" w:name="OLE_LINK6"/>
      <w:bookmarkStart w:id="41" w:name="OLE_LINK7"/>
      <w:r>
        <w:rPr>
          <w:rFonts w:hint="eastAsia" w:ascii="宋体" w:hAnsi="宋体" w:eastAsia="宋体"/>
          <w:spacing w:val="-4"/>
          <w:sz w:val="24"/>
          <w:szCs w:val="24"/>
        </w:rPr>
        <w:t>材料</w:t>
      </w:r>
      <w:r>
        <w:rPr>
          <w:rFonts w:ascii="宋体" w:hAnsi="宋体" w:eastAsia="宋体"/>
          <w:spacing w:val="-4"/>
          <w:sz w:val="24"/>
          <w:szCs w:val="24"/>
        </w:rPr>
        <w:t>费</w:t>
      </w:r>
      <w:bookmarkEnd w:id="40"/>
      <w:bookmarkEnd w:id="41"/>
      <w:r>
        <w:rPr>
          <w:rFonts w:ascii="宋体" w:hAnsi="宋体" w:eastAsia="宋体"/>
          <w:spacing w:val="-4"/>
          <w:sz w:val="24"/>
          <w:szCs w:val="24"/>
        </w:rPr>
        <w:t>及税费</w:t>
      </w:r>
      <w:r>
        <w:rPr>
          <w:rFonts w:hint="eastAsia" w:ascii="宋体" w:hAnsi="宋体" w:eastAsia="宋体" w:cs="宋体"/>
          <w:kern w:val="0"/>
          <w:sz w:val="24"/>
          <w:szCs w:val="24"/>
        </w:rPr>
        <w:t xml:space="preserve">。维修、保养过程中发生的配件市场价格的变动等可能引起比选申请人报价调整的因素，在本项目中比选申请人的报价均不作调整，由此产生的风险均由比选申请人承担。即合同一经签订，合同总价不作调整。 </w:t>
      </w:r>
    </w:p>
    <w:p w14:paraId="41A75BC3">
      <w:pPr>
        <w:spacing w:before="240" w:line="360" w:lineRule="auto"/>
        <w:ind w:firstLine="480" w:firstLineChars="200"/>
        <w:jc w:val="left"/>
        <w:rPr>
          <w:rFonts w:ascii="宋体" w:hAnsi="宋体" w:eastAsia="宋体" w:cs="宋体"/>
          <w:sz w:val="24"/>
          <w:szCs w:val="24"/>
        </w:rPr>
      </w:pPr>
    </w:p>
    <w:p w14:paraId="5184EB3F">
      <w:pPr>
        <w:spacing w:before="240" w:line="360" w:lineRule="auto"/>
        <w:ind w:firstLine="480" w:firstLineChars="200"/>
        <w:jc w:val="left"/>
        <w:rPr>
          <w:rFonts w:ascii="宋体" w:hAnsi="宋体" w:eastAsia="宋体" w:cs="宋体"/>
          <w:sz w:val="24"/>
          <w:szCs w:val="24"/>
        </w:rPr>
      </w:pPr>
    </w:p>
    <w:p w14:paraId="0B70B94C">
      <w:pPr>
        <w:spacing w:line="360" w:lineRule="auto"/>
        <w:rPr>
          <w:rFonts w:ascii="宋体" w:hAnsi="宋体" w:eastAsia="宋体" w:cs="宋体"/>
          <w:sz w:val="24"/>
          <w:szCs w:val="24"/>
        </w:rPr>
      </w:pPr>
    </w:p>
    <w:p w14:paraId="32DC75BA">
      <w:pPr>
        <w:spacing w:line="360" w:lineRule="auto"/>
        <w:ind w:left="-31" w:leftChars="-15" w:firstLine="194" w:firstLineChars="82"/>
        <w:rPr>
          <w:rFonts w:ascii="宋体" w:hAnsi="宋体" w:eastAsia="宋体" w:cs="宋体"/>
          <w:sz w:val="24"/>
          <w:szCs w:val="24"/>
        </w:rPr>
      </w:pPr>
      <w:r>
        <w:rPr>
          <w:rFonts w:hint="eastAsia" w:ascii="宋体" w:hAnsi="宋体" w:eastAsia="宋体" w:cs="宋体"/>
          <w:w w:val="99"/>
          <w:kern w:val="0"/>
          <w:sz w:val="24"/>
          <w:szCs w:val="24"/>
        </w:rPr>
        <w:t>比选申请人名称：</w:t>
      </w:r>
      <w:r>
        <w:rPr>
          <w:rFonts w:hint="eastAsia" w:ascii="宋体" w:hAnsi="宋体" w:eastAsia="宋体" w:cs="宋体"/>
          <w:sz w:val="24"/>
          <w:szCs w:val="24"/>
          <w:u w:val="single"/>
        </w:rPr>
        <w:t xml:space="preserve">                        </w:t>
      </w:r>
      <w:r>
        <w:rPr>
          <w:rFonts w:hint="eastAsia" w:ascii="宋体" w:hAnsi="宋体" w:eastAsia="宋体" w:cs="宋体"/>
          <w:w w:val="99"/>
          <w:kern w:val="0"/>
          <w:sz w:val="24"/>
          <w:szCs w:val="24"/>
        </w:rPr>
        <w:t>(加盖公章)</w:t>
      </w:r>
    </w:p>
    <w:p w14:paraId="09D6FE6F">
      <w:pPr>
        <w:spacing w:line="360" w:lineRule="auto"/>
        <w:ind w:left="-31" w:leftChars="-15" w:firstLine="194" w:firstLineChars="82"/>
        <w:rPr>
          <w:rFonts w:ascii="宋体" w:hAnsi="宋体" w:eastAsia="宋体" w:cs="宋体"/>
          <w:w w:val="99"/>
          <w:kern w:val="0"/>
          <w:sz w:val="24"/>
          <w:szCs w:val="24"/>
        </w:rPr>
      </w:pPr>
      <w:r>
        <w:rPr>
          <w:rFonts w:hint="eastAsia" w:ascii="宋体" w:hAnsi="宋体" w:eastAsia="宋体" w:cs="宋体"/>
          <w:w w:val="99"/>
          <w:kern w:val="0"/>
          <w:sz w:val="24"/>
          <w:szCs w:val="24"/>
        </w:rPr>
        <w:t>法定代表人或代理人:</w:t>
      </w:r>
      <w:r>
        <w:rPr>
          <w:rFonts w:hint="eastAsia" w:ascii="宋体" w:hAnsi="宋体" w:eastAsia="宋体" w:cs="宋体"/>
          <w:sz w:val="24"/>
          <w:szCs w:val="24"/>
          <w:u w:val="single"/>
        </w:rPr>
        <w:t xml:space="preserve">                     </w:t>
      </w:r>
      <w:r>
        <w:rPr>
          <w:rFonts w:hint="eastAsia" w:ascii="宋体" w:hAnsi="宋体" w:eastAsia="宋体" w:cs="宋体"/>
          <w:w w:val="99"/>
          <w:kern w:val="0"/>
          <w:sz w:val="24"/>
          <w:szCs w:val="24"/>
        </w:rPr>
        <w:t>（签字）</w:t>
      </w:r>
    </w:p>
    <w:p w14:paraId="01B254C4">
      <w:pPr>
        <w:tabs>
          <w:tab w:val="left" w:pos="4500"/>
        </w:tabs>
        <w:spacing w:line="360" w:lineRule="auto"/>
        <w:ind w:left="-31" w:leftChars="-15" w:firstLine="194" w:firstLineChars="82"/>
        <w:jc w:val="left"/>
        <w:rPr>
          <w:rFonts w:ascii="宋体" w:hAnsi="宋体" w:eastAsia="宋体" w:cs="宋体"/>
          <w:w w:val="99"/>
          <w:kern w:val="0"/>
          <w:sz w:val="24"/>
          <w:szCs w:val="24"/>
        </w:rPr>
      </w:pPr>
      <w:r>
        <w:rPr>
          <w:rFonts w:hint="eastAsia" w:ascii="宋体" w:hAnsi="宋体" w:eastAsia="宋体" w:cs="宋体"/>
          <w:w w:val="99"/>
          <w:sz w:val="24"/>
          <w:szCs w:val="24"/>
        </w:rPr>
        <w:t>日   期：</w:t>
      </w:r>
      <w:r>
        <w:rPr>
          <w:rFonts w:hint="eastAsia" w:ascii="宋体" w:hAnsi="宋体" w:eastAsia="宋体" w:cs="宋体"/>
          <w:w w:val="99"/>
          <w:sz w:val="24"/>
          <w:szCs w:val="24"/>
          <w:u w:val="single"/>
        </w:rPr>
        <w:t xml:space="preserve">          </w:t>
      </w:r>
      <w:r>
        <w:rPr>
          <w:rFonts w:hint="eastAsia" w:ascii="宋体" w:hAnsi="宋体" w:eastAsia="宋体" w:cs="宋体"/>
          <w:w w:val="99"/>
          <w:sz w:val="24"/>
          <w:szCs w:val="24"/>
        </w:rPr>
        <w:t>年</w:t>
      </w:r>
      <w:r>
        <w:rPr>
          <w:rFonts w:hint="eastAsia" w:ascii="宋体" w:hAnsi="宋体" w:eastAsia="宋体" w:cs="宋体"/>
          <w:w w:val="99"/>
          <w:sz w:val="24"/>
          <w:szCs w:val="24"/>
          <w:u w:val="single"/>
        </w:rPr>
        <w:t xml:space="preserve">         </w:t>
      </w:r>
      <w:r>
        <w:rPr>
          <w:rFonts w:hint="eastAsia" w:ascii="宋体" w:hAnsi="宋体" w:eastAsia="宋体" w:cs="宋体"/>
          <w:w w:val="99"/>
          <w:sz w:val="24"/>
          <w:szCs w:val="24"/>
        </w:rPr>
        <w:t>月</w:t>
      </w:r>
      <w:r>
        <w:rPr>
          <w:rFonts w:hint="eastAsia" w:ascii="宋体" w:hAnsi="宋体" w:eastAsia="宋体" w:cs="宋体"/>
          <w:w w:val="99"/>
          <w:sz w:val="24"/>
          <w:szCs w:val="24"/>
          <w:u w:val="single"/>
        </w:rPr>
        <w:t xml:space="preserve">        </w:t>
      </w:r>
      <w:r>
        <w:rPr>
          <w:rFonts w:hint="eastAsia" w:ascii="宋体" w:hAnsi="宋体" w:eastAsia="宋体" w:cs="宋体"/>
          <w:w w:val="99"/>
          <w:sz w:val="24"/>
          <w:szCs w:val="24"/>
        </w:rPr>
        <w:t>日</w:t>
      </w:r>
    </w:p>
    <w:p w14:paraId="4FF7BE2C">
      <w:pPr>
        <w:spacing w:before="240" w:line="360" w:lineRule="auto"/>
        <w:ind w:firstLine="480" w:firstLineChars="200"/>
        <w:jc w:val="left"/>
        <w:rPr>
          <w:rFonts w:ascii="宋体" w:hAnsi="宋体" w:eastAsia="宋体" w:cs="宋体"/>
          <w:sz w:val="24"/>
          <w:szCs w:val="24"/>
        </w:rPr>
      </w:pPr>
    </w:p>
    <w:p w14:paraId="4D21841D">
      <w:pPr>
        <w:spacing w:before="240" w:line="360" w:lineRule="auto"/>
        <w:ind w:firstLine="480" w:firstLineChars="200"/>
        <w:jc w:val="left"/>
        <w:rPr>
          <w:rFonts w:ascii="宋体" w:hAnsi="宋体" w:eastAsia="宋体" w:cs="宋体"/>
          <w:sz w:val="24"/>
          <w:szCs w:val="24"/>
        </w:rPr>
      </w:pPr>
    </w:p>
    <w:p w14:paraId="29DCC4BC">
      <w:pPr>
        <w:spacing w:before="240" w:line="360" w:lineRule="auto"/>
        <w:ind w:firstLine="480" w:firstLineChars="200"/>
        <w:jc w:val="left"/>
        <w:rPr>
          <w:rFonts w:ascii="宋体" w:hAnsi="宋体" w:eastAsia="宋体" w:cs="宋体"/>
          <w:sz w:val="24"/>
          <w:szCs w:val="24"/>
        </w:rPr>
      </w:pPr>
    </w:p>
    <w:p w14:paraId="2CB6D398">
      <w:pPr>
        <w:pStyle w:val="2"/>
        <w:spacing w:line="360" w:lineRule="auto"/>
        <w:rPr>
          <w:rFonts w:ascii="宋体" w:hAnsi="宋体" w:eastAsia="宋体" w:cs="宋体"/>
          <w:sz w:val="24"/>
          <w:szCs w:val="24"/>
        </w:rPr>
      </w:pPr>
    </w:p>
    <w:p w14:paraId="57565DC0">
      <w:pPr>
        <w:pStyle w:val="18"/>
        <w:spacing w:line="360" w:lineRule="auto"/>
        <w:rPr>
          <w:rFonts w:ascii="宋体" w:hAnsi="宋体" w:cs="宋体"/>
          <w:sz w:val="24"/>
          <w:szCs w:val="24"/>
        </w:rPr>
      </w:pPr>
    </w:p>
    <w:p w14:paraId="2D028075">
      <w:pPr>
        <w:rPr>
          <w:rFonts w:ascii="宋体" w:hAnsi="宋体" w:cs="宋体"/>
          <w:sz w:val="24"/>
          <w:szCs w:val="24"/>
        </w:rPr>
      </w:pPr>
    </w:p>
    <w:p w14:paraId="1B2092A8">
      <w:pPr>
        <w:pStyle w:val="2"/>
        <w:rPr>
          <w:rFonts w:ascii="宋体" w:hAnsi="宋体" w:cs="宋体"/>
          <w:sz w:val="24"/>
          <w:szCs w:val="24"/>
        </w:rPr>
      </w:pPr>
    </w:p>
    <w:p w14:paraId="1E60E12D">
      <w:pPr>
        <w:widowControl/>
        <w:spacing w:line="360" w:lineRule="auto"/>
        <w:jc w:val="left"/>
        <w:rPr>
          <w:rFonts w:ascii="宋体" w:hAnsi="宋体" w:eastAsia="宋体" w:cs="宋体"/>
          <w:b/>
          <w:bCs/>
          <w:kern w:val="0"/>
          <w:sz w:val="24"/>
          <w:szCs w:val="24"/>
        </w:rPr>
      </w:pPr>
      <w:r>
        <w:rPr>
          <w:rFonts w:ascii="宋体" w:hAnsi="宋体" w:eastAsia="宋体" w:cs="宋体"/>
          <w:b/>
          <w:bCs/>
          <w:kern w:val="0"/>
          <w:sz w:val="24"/>
          <w:szCs w:val="24"/>
        </w:rPr>
        <w:t>响应文件格式：</w:t>
      </w:r>
    </w:p>
    <w:p w14:paraId="4E1E1E99">
      <w:pPr>
        <w:pStyle w:val="4"/>
        <w:widowControl/>
        <w:numPr>
          <w:ilvl w:val="1"/>
          <w:numId w:val="0"/>
        </w:numPr>
        <w:ind w:left="142"/>
        <w:jc w:val="center"/>
        <w:rPr>
          <w:rFonts w:ascii="黑体" w:hAnsi="Arial" w:eastAsia="黑体" w:cs="黑体"/>
          <w:b w:val="0"/>
          <w:bCs w:val="0"/>
          <w:color w:val="auto"/>
          <w:kern w:val="2"/>
          <w:sz w:val="32"/>
          <w:szCs w:val="32"/>
        </w:rPr>
      </w:pPr>
      <w:r>
        <w:rPr>
          <w:rFonts w:ascii="黑体" w:eastAsia="黑体" w:cs="黑体"/>
          <w:b w:val="0"/>
          <w:bCs w:val="0"/>
          <w:color w:val="auto"/>
          <w:kern w:val="2"/>
          <w:sz w:val="32"/>
          <w:szCs w:val="32"/>
        </w:rPr>
        <w:t>一、比选函</w:t>
      </w:r>
    </w:p>
    <w:p w14:paraId="0FA341FB">
      <w:pPr>
        <w:pStyle w:val="10"/>
        <w:widowControl/>
        <w:spacing w:line="360" w:lineRule="auto"/>
        <w:ind w:firstLine="0"/>
        <w:rPr>
          <w:rFonts w:hint="default" w:cs="宋体"/>
          <w:sz w:val="24"/>
          <w:szCs w:val="24"/>
          <w:u w:val="single"/>
        </w:rPr>
      </w:pPr>
      <w:r>
        <w:rPr>
          <w:rFonts w:cs="宋体"/>
          <w:sz w:val="24"/>
          <w:szCs w:val="24"/>
          <w:u w:val="single"/>
        </w:rPr>
        <w:t>大邑县第二人民医院</w:t>
      </w:r>
      <w:r>
        <w:rPr>
          <w:rFonts w:cs="宋体"/>
          <w:sz w:val="24"/>
          <w:szCs w:val="24"/>
        </w:rPr>
        <w:t>：</w:t>
      </w:r>
    </w:p>
    <w:p w14:paraId="04838257">
      <w:pPr>
        <w:pStyle w:val="10"/>
        <w:widowControl/>
        <w:spacing w:line="360" w:lineRule="auto"/>
        <w:ind w:firstLine="480" w:firstLineChars="200"/>
        <w:rPr>
          <w:rFonts w:hint="default" w:cs="宋体"/>
          <w:sz w:val="24"/>
          <w:szCs w:val="24"/>
        </w:rPr>
      </w:pPr>
      <w:r>
        <w:rPr>
          <w:rFonts w:cs="宋体"/>
          <w:sz w:val="24"/>
          <w:szCs w:val="24"/>
        </w:rPr>
        <w:t>我方全面研究了 “</w:t>
      </w:r>
      <w:r>
        <w:rPr>
          <w:rFonts w:cs="宋体"/>
          <w:sz w:val="24"/>
          <w:szCs w:val="24"/>
          <w:u w:val="single"/>
        </w:rPr>
        <w:t xml:space="preserve">               </w:t>
      </w:r>
      <w:r>
        <w:rPr>
          <w:rFonts w:cs="宋体"/>
          <w:sz w:val="24"/>
          <w:szCs w:val="24"/>
        </w:rPr>
        <w:t>”项目比选文件（项目编号</w:t>
      </w:r>
      <w:r>
        <w:rPr>
          <w:rFonts w:cs="宋体"/>
          <w:sz w:val="24"/>
          <w:szCs w:val="24"/>
          <w:u w:val="single"/>
        </w:rPr>
        <w:t xml:space="preserve">            </w:t>
      </w:r>
      <w:r>
        <w:rPr>
          <w:rFonts w:cs="宋体"/>
          <w:sz w:val="24"/>
          <w:szCs w:val="24"/>
        </w:rPr>
        <w:t>），决定参加贵单位组织的本项目。</w:t>
      </w:r>
    </w:p>
    <w:p w14:paraId="123A9917">
      <w:pPr>
        <w:pStyle w:val="10"/>
        <w:widowControl/>
        <w:spacing w:line="360" w:lineRule="auto"/>
        <w:ind w:firstLine="480" w:firstLineChars="200"/>
        <w:rPr>
          <w:rFonts w:hint="default" w:cs="宋体"/>
          <w:sz w:val="24"/>
          <w:szCs w:val="24"/>
        </w:rPr>
      </w:pPr>
      <w:r>
        <w:rPr>
          <w:rFonts w:cs="宋体"/>
          <w:sz w:val="24"/>
          <w:szCs w:val="24"/>
        </w:rPr>
        <w:t>我方授权</w:t>
      </w:r>
      <w:r>
        <w:rPr>
          <w:rFonts w:cs="宋体"/>
          <w:sz w:val="24"/>
          <w:szCs w:val="24"/>
          <w:u w:val="single"/>
        </w:rPr>
        <w:t xml:space="preserve">          </w:t>
      </w:r>
      <w:r>
        <w:rPr>
          <w:rFonts w:cs="宋体"/>
          <w:sz w:val="24"/>
          <w:szCs w:val="24"/>
        </w:rPr>
        <w:t>（姓名、职务）代表我方</w:t>
      </w:r>
      <w:r>
        <w:rPr>
          <w:rFonts w:cs="宋体"/>
          <w:sz w:val="24"/>
          <w:szCs w:val="24"/>
          <w:u w:val="single"/>
        </w:rPr>
        <w:t xml:space="preserve">           </w:t>
      </w:r>
      <w:r>
        <w:rPr>
          <w:rFonts w:cs="宋体"/>
          <w:sz w:val="24"/>
          <w:szCs w:val="24"/>
        </w:rPr>
        <w:t>（比选申请人的名称）全权处理本项目比选的有关事宜。</w:t>
      </w:r>
    </w:p>
    <w:p w14:paraId="3E145521">
      <w:pPr>
        <w:pStyle w:val="10"/>
        <w:widowControl/>
        <w:spacing w:line="360" w:lineRule="auto"/>
        <w:ind w:firstLine="480" w:firstLineChars="200"/>
        <w:rPr>
          <w:rFonts w:hint="default" w:cs="宋体"/>
          <w:sz w:val="24"/>
          <w:szCs w:val="24"/>
        </w:rPr>
      </w:pPr>
      <w:r>
        <w:rPr>
          <w:rFonts w:cs="宋体"/>
          <w:sz w:val="24"/>
          <w:szCs w:val="24"/>
        </w:rPr>
        <w:t>1、我方自愿按照比选文件规定的各项要求向比选人提供本项目服务内容。</w:t>
      </w:r>
    </w:p>
    <w:p w14:paraId="50E3216C">
      <w:pPr>
        <w:pStyle w:val="10"/>
        <w:widowControl/>
        <w:spacing w:line="360" w:lineRule="auto"/>
        <w:ind w:firstLine="480" w:firstLineChars="200"/>
        <w:rPr>
          <w:rFonts w:hint="default" w:cs="宋体"/>
          <w:sz w:val="24"/>
          <w:szCs w:val="24"/>
        </w:rPr>
      </w:pPr>
      <w:r>
        <w:rPr>
          <w:rFonts w:cs="宋体"/>
          <w:sz w:val="24"/>
          <w:szCs w:val="24"/>
        </w:rPr>
        <w:t>2、一旦我方中选，我方将严格履行合同规定的责任和义务。</w:t>
      </w:r>
    </w:p>
    <w:p w14:paraId="6D662E34">
      <w:pPr>
        <w:pStyle w:val="10"/>
        <w:widowControl/>
        <w:spacing w:line="360" w:lineRule="auto"/>
        <w:ind w:firstLine="480" w:firstLineChars="200"/>
        <w:rPr>
          <w:rFonts w:hint="default" w:cs="宋体"/>
          <w:sz w:val="24"/>
          <w:szCs w:val="24"/>
        </w:rPr>
      </w:pPr>
      <w:r>
        <w:rPr>
          <w:rFonts w:cs="宋体"/>
          <w:sz w:val="24"/>
          <w:szCs w:val="24"/>
        </w:rPr>
        <w:t>3、我方为本项目提交的响应文件正本1份。</w:t>
      </w:r>
    </w:p>
    <w:p w14:paraId="59EA9969">
      <w:pPr>
        <w:pStyle w:val="10"/>
        <w:widowControl/>
        <w:spacing w:line="360" w:lineRule="auto"/>
        <w:ind w:firstLine="480" w:firstLineChars="200"/>
        <w:rPr>
          <w:rFonts w:hint="default" w:cs="宋体"/>
          <w:sz w:val="24"/>
          <w:szCs w:val="24"/>
        </w:rPr>
      </w:pPr>
      <w:r>
        <w:rPr>
          <w:rFonts w:cs="宋体"/>
          <w:sz w:val="24"/>
          <w:szCs w:val="24"/>
        </w:rPr>
        <w:t>4、我方承诺比选有效期为比选后</w:t>
      </w:r>
      <w:r>
        <w:rPr>
          <w:rFonts w:cs="宋体"/>
          <w:sz w:val="24"/>
          <w:szCs w:val="24"/>
          <w:u w:val="single"/>
        </w:rPr>
        <w:t xml:space="preserve">  90  </w:t>
      </w:r>
      <w:r>
        <w:rPr>
          <w:rFonts w:cs="宋体"/>
          <w:sz w:val="24"/>
          <w:szCs w:val="24"/>
        </w:rPr>
        <w:t>天。</w:t>
      </w:r>
    </w:p>
    <w:p w14:paraId="58979411">
      <w:pPr>
        <w:pStyle w:val="10"/>
        <w:widowControl/>
        <w:spacing w:line="360" w:lineRule="auto"/>
        <w:ind w:firstLine="480" w:firstLineChars="200"/>
        <w:rPr>
          <w:rFonts w:hint="default" w:cs="宋体"/>
          <w:sz w:val="24"/>
          <w:szCs w:val="24"/>
        </w:rPr>
      </w:pPr>
      <w:r>
        <w:rPr>
          <w:rFonts w:cs="宋体"/>
          <w:sz w:val="24"/>
          <w:szCs w:val="24"/>
        </w:rPr>
        <w:t>5、我方愿意提供贵公司可能另外要求的，与比选有关的文件资料，并保证我方已提供和将要提供的文件资料是真实、准确的。</w:t>
      </w:r>
    </w:p>
    <w:p w14:paraId="383FBA5B">
      <w:pPr>
        <w:pStyle w:val="10"/>
        <w:widowControl/>
        <w:spacing w:line="360" w:lineRule="auto"/>
        <w:ind w:firstLine="0"/>
        <w:rPr>
          <w:rFonts w:hint="default" w:cs="宋体"/>
          <w:sz w:val="24"/>
          <w:szCs w:val="24"/>
        </w:rPr>
      </w:pPr>
      <w:r>
        <w:rPr>
          <w:rFonts w:cs="宋体"/>
          <w:sz w:val="24"/>
          <w:szCs w:val="24"/>
        </w:rPr>
        <w:t xml:space="preserve"> </w:t>
      </w:r>
    </w:p>
    <w:p w14:paraId="58924989">
      <w:pPr>
        <w:pStyle w:val="10"/>
        <w:widowControl/>
        <w:spacing w:line="360" w:lineRule="auto"/>
        <w:ind w:firstLine="480" w:firstLineChars="200"/>
        <w:rPr>
          <w:rFonts w:hint="default" w:cs="宋体"/>
          <w:sz w:val="24"/>
          <w:szCs w:val="24"/>
        </w:rPr>
      </w:pPr>
      <w:r>
        <w:rPr>
          <w:rFonts w:cs="宋体"/>
          <w:sz w:val="24"/>
          <w:szCs w:val="24"/>
        </w:rPr>
        <w:t>比选申请人名称：        （盖章）</w:t>
      </w:r>
    </w:p>
    <w:p w14:paraId="4F63B133">
      <w:pPr>
        <w:pStyle w:val="10"/>
        <w:widowControl/>
        <w:spacing w:line="360" w:lineRule="auto"/>
        <w:ind w:firstLine="480" w:firstLineChars="200"/>
        <w:rPr>
          <w:rFonts w:hint="default" w:cs="宋体"/>
          <w:sz w:val="24"/>
          <w:szCs w:val="24"/>
        </w:rPr>
      </w:pPr>
      <w:r>
        <w:rPr>
          <w:rFonts w:cs="宋体"/>
          <w:sz w:val="24"/>
          <w:szCs w:val="24"/>
        </w:rPr>
        <w:t>法定代表人或授权代表（签字）：</w:t>
      </w:r>
    </w:p>
    <w:p w14:paraId="1B013D94">
      <w:pPr>
        <w:pStyle w:val="10"/>
        <w:widowControl/>
        <w:spacing w:line="360" w:lineRule="auto"/>
        <w:ind w:firstLine="480" w:firstLineChars="200"/>
        <w:rPr>
          <w:rFonts w:hint="default" w:cs="宋体"/>
          <w:sz w:val="24"/>
          <w:szCs w:val="24"/>
        </w:rPr>
      </w:pPr>
      <w:r>
        <w:rPr>
          <w:rFonts w:cs="宋体"/>
          <w:sz w:val="24"/>
          <w:szCs w:val="24"/>
        </w:rPr>
        <w:t>通讯地址：</w:t>
      </w:r>
    </w:p>
    <w:p w14:paraId="3BCF39E7">
      <w:pPr>
        <w:pStyle w:val="10"/>
        <w:widowControl/>
        <w:spacing w:line="360" w:lineRule="auto"/>
        <w:ind w:firstLine="480" w:firstLineChars="200"/>
        <w:rPr>
          <w:rFonts w:hint="default" w:cs="宋体"/>
          <w:sz w:val="24"/>
          <w:szCs w:val="24"/>
        </w:rPr>
      </w:pPr>
      <w:r>
        <w:rPr>
          <w:rFonts w:cs="宋体"/>
          <w:sz w:val="24"/>
          <w:szCs w:val="24"/>
        </w:rPr>
        <w:t>邮政编码：</w:t>
      </w:r>
    </w:p>
    <w:p w14:paraId="2A6573A2">
      <w:pPr>
        <w:pStyle w:val="10"/>
        <w:widowControl/>
        <w:spacing w:line="360" w:lineRule="auto"/>
        <w:ind w:firstLine="480" w:firstLineChars="200"/>
        <w:rPr>
          <w:rFonts w:hint="default" w:cs="宋体"/>
          <w:sz w:val="24"/>
          <w:szCs w:val="24"/>
        </w:rPr>
      </w:pPr>
      <w:r>
        <w:rPr>
          <w:rFonts w:cs="宋体"/>
          <w:sz w:val="24"/>
          <w:szCs w:val="24"/>
        </w:rPr>
        <w:t>联系电话：</w:t>
      </w:r>
    </w:p>
    <w:p w14:paraId="24947BA4">
      <w:pPr>
        <w:pStyle w:val="10"/>
        <w:widowControl/>
        <w:spacing w:line="360" w:lineRule="auto"/>
        <w:ind w:firstLine="480" w:firstLineChars="200"/>
        <w:rPr>
          <w:rFonts w:hint="default" w:cs="宋体"/>
          <w:sz w:val="24"/>
          <w:szCs w:val="24"/>
        </w:rPr>
      </w:pPr>
      <w:r>
        <w:rPr>
          <w:rFonts w:cs="宋体"/>
          <w:sz w:val="24"/>
          <w:szCs w:val="24"/>
        </w:rPr>
        <w:t>传    真：</w:t>
      </w:r>
    </w:p>
    <w:p w14:paraId="7489F037">
      <w:r>
        <w:rPr>
          <w:rFonts w:ascii="宋体" w:hAnsi="宋体" w:eastAsia="宋体" w:cs="宋体"/>
          <w:kern w:val="0"/>
          <w:sz w:val="24"/>
          <w:szCs w:val="24"/>
        </w:rPr>
        <w:t xml:space="preserve">    </w:t>
      </w:r>
      <w:r>
        <w:rPr>
          <w:rFonts w:hint="eastAsia" w:ascii="宋体" w:hAnsi="宋体" w:eastAsia="宋体" w:cs="宋体"/>
          <w:kern w:val="0"/>
          <w:sz w:val="24"/>
          <w:szCs w:val="24"/>
        </w:rPr>
        <w:t>日    期：</w:t>
      </w:r>
    </w:p>
    <w:p w14:paraId="179E5D93">
      <w:pPr>
        <w:pStyle w:val="2"/>
      </w:pPr>
    </w:p>
    <w:p w14:paraId="474F36AA"/>
    <w:p w14:paraId="42EF7101">
      <w:pPr>
        <w:pStyle w:val="2"/>
      </w:pPr>
    </w:p>
    <w:p w14:paraId="4190A1FF"/>
    <w:p w14:paraId="45B65487">
      <w:pPr>
        <w:pStyle w:val="2"/>
      </w:pPr>
    </w:p>
    <w:p w14:paraId="646017B7"/>
    <w:p w14:paraId="2A433484">
      <w:pPr>
        <w:pStyle w:val="6"/>
        <w:widowControl/>
        <w:spacing w:line="360" w:lineRule="auto"/>
        <w:jc w:val="center"/>
        <w:rPr>
          <w:rFonts w:cs="黑体"/>
        </w:rPr>
      </w:pPr>
      <w:r>
        <w:rPr>
          <w:rFonts w:ascii="黑体" w:hAnsi="宋体" w:cs="黑体"/>
          <w:kern w:val="2"/>
          <w:sz w:val="32"/>
          <w:szCs w:val="32"/>
        </w:rPr>
        <w:t>二、法定代表人授权书</w:t>
      </w:r>
    </w:p>
    <w:p w14:paraId="3BF1CC87">
      <w:pPr>
        <w:spacing w:line="360" w:lineRule="auto"/>
        <w:outlineLvl w:val="5"/>
        <w:rPr>
          <w:rFonts w:ascii="宋体" w:hAnsi="宋体" w:eastAsia="宋体" w:cs="宋体"/>
          <w:b/>
          <w:bCs/>
          <w:sz w:val="44"/>
          <w:szCs w:val="44"/>
        </w:rPr>
      </w:pPr>
      <w:r>
        <w:rPr>
          <w:rFonts w:hint="eastAsia" w:ascii="宋体" w:hAnsi="宋体" w:eastAsia="宋体" w:cs="宋体"/>
          <w:b/>
          <w:bCs/>
          <w:kern w:val="0"/>
          <w:sz w:val="44"/>
          <w:szCs w:val="44"/>
        </w:rPr>
        <w:t xml:space="preserve"> </w:t>
      </w:r>
    </w:p>
    <w:p w14:paraId="47C16CA6">
      <w:pPr>
        <w:spacing w:line="360" w:lineRule="auto"/>
        <w:outlineLvl w:val="5"/>
        <w:rPr>
          <w:rFonts w:ascii="宋体" w:hAnsi="宋体" w:eastAsia="宋体" w:cs="宋体"/>
          <w:sz w:val="24"/>
          <w:szCs w:val="24"/>
          <w:u w:val="single"/>
        </w:rPr>
      </w:pPr>
      <w:r>
        <w:rPr>
          <w:rFonts w:hint="eastAsia" w:ascii="宋体" w:hAnsi="宋体" w:eastAsia="宋体" w:cs="宋体"/>
          <w:kern w:val="0"/>
          <w:sz w:val="24"/>
          <w:szCs w:val="24"/>
          <w:u w:val="single"/>
        </w:rPr>
        <w:t>_大邑县第二人民医院：</w:t>
      </w:r>
    </w:p>
    <w:p w14:paraId="15DD9E10">
      <w:pPr>
        <w:spacing w:line="360" w:lineRule="auto"/>
        <w:ind w:firstLine="480" w:firstLineChars="200"/>
        <w:outlineLvl w:val="5"/>
        <w:rPr>
          <w:rFonts w:ascii="宋体" w:hAnsi="宋体" w:eastAsia="宋体" w:cs="宋体"/>
          <w:sz w:val="24"/>
          <w:szCs w:val="24"/>
        </w:rPr>
      </w:pPr>
      <w:r>
        <w:rPr>
          <w:rFonts w:hint="eastAsia" w:ascii="宋体" w:hAnsi="宋体" w:eastAsia="宋体" w:cs="宋体"/>
          <w:kern w:val="0"/>
          <w:sz w:val="24"/>
          <w:szCs w:val="24"/>
        </w:rPr>
        <w:t>本授权声明：</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（比选申请人名称）</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（法定代表人姓名、职务）授权</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（被授权人姓名、职务）为我方 “</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”项目（项目编号：</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）比选活动的合法代表，以我方名义全权处理该项目有关比选、签订合同以及执行合同等一切事宜。</w:t>
      </w:r>
    </w:p>
    <w:p w14:paraId="27B6601E">
      <w:pPr>
        <w:spacing w:line="360" w:lineRule="auto"/>
        <w:ind w:firstLine="480" w:firstLineChars="200"/>
        <w:outlineLvl w:val="5"/>
        <w:rPr>
          <w:rFonts w:ascii="宋体" w:hAnsi="宋体" w:eastAsia="宋体" w:cs="宋体"/>
          <w:sz w:val="24"/>
          <w:szCs w:val="24"/>
        </w:rPr>
      </w:pPr>
      <w:r>
        <w:rPr>
          <w:rFonts w:hint="eastAsia" w:ascii="宋体" w:hAnsi="宋体" w:eastAsia="宋体" w:cs="宋体"/>
          <w:kern w:val="0"/>
          <w:sz w:val="24"/>
          <w:szCs w:val="24"/>
        </w:rPr>
        <w:t>特此声明。</w:t>
      </w:r>
    </w:p>
    <w:p w14:paraId="697E8FA3">
      <w:pPr>
        <w:spacing w:line="360" w:lineRule="auto"/>
        <w:ind w:firstLine="480" w:firstLineChars="200"/>
        <w:outlineLvl w:val="5"/>
        <w:rPr>
          <w:rFonts w:ascii="宋体" w:hAnsi="宋体" w:eastAsia="宋体" w:cs="宋体"/>
          <w:sz w:val="24"/>
          <w:szCs w:val="24"/>
        </w:rPr>
      </w:pPr>
      <w:r>
        <w:rPr>
          <w:rFonts w:hint="eastAsia" w:ascii="宋体" w:hAnsi="宋体" w:eastAsia="宋体" w:cs="宋体"/>
          <w:kern w:val="0"/>
          <w:sz w:val="24"/>
          <w:szCs w:val="24"/>
        </w:rPr>
        <w:t xml:space="preserve"> </w:t>
      </w:r>
    </w:p>
    <w:p w14:paraId="329F9DFC">
      <w:pPr>
        <w:spacing w:line="360" w:lineRule="auto"/>
        <w:ind w:firstLine="480" w:firstLineChars="200"/>
        <w:outlineLvl w:val="5"/>
        <w:rPr>
          <w:rFonts w:ascii="宋体" w:hAnsi="宋体" w:eastAsia="宋体" w:cs="宋体"/>
          <w:sz w:val="24"/>
          <w:szCs w:val="24"/>
        </w:rPr>
      </w:pPr>
      <w:r>
        <w:rPr>
          <w:rFonts w:hint="eastAsia" w:ascii="宋体" w:hAnsi="宋体" w:eastAsia="宋体" w:cs="宋体"/>
          <w:kern w:val="0"/>
          <w:sz w:val="24"/>
          <w:szCs w:val="24"/>
        </w:rPr>
        <w:t xml:space="preserve"> </w:t>
      </w:r>
    </w:p>
    <w:p w14:paraId="110A458F">
      <w:pPr>
        <w:widowControl/>
        <w:spacing w:line="360" w:lineRule="auto"/>
        <w:ind w:firstLine="470" w:firstLineChars="196"/>
        <w:jc w:val="left"/>
        <w:outlineLvl w:val="1"/>
        <w:rPr>
          <w:rFonts w:ascii="宋体" w:hAnsi="宋体" w:eastAsia="宋体" w:cs="宋体"/>
          <w:sz w:val="24"/>
          <w:szCs w:val="24"/>
        </w:rPr>
      </w:pPr>
      <w:r>
        <w:rPr>
          <w:rFonts w:hint="eastAsia" w:ascii="宋体" w:hAnsi="宋体" w:eastAsia="宋体" w:cs="宋体"/>
          <w:kern w:val="0"/>
          <w:sz w:val="24"/>
          <w:szCs w:val="24"/>
        </w:rPr>
        <w:t>法定代表人签字或盖法定代表人名章：</w:t>
      </w:r>
    </w:p>
    <w:p w14:paraId="4117A932">
      <w:pPr>
        <w:spacing w:line="360" w:lineRule="auto"/>
        <w:ind w:firstLine="480" w:firstLineChars="200"/>
        <w:outlineLvl w:val="5"/>
        <w:rPr>
          <w:rFonts w:ascii="宋体" w:hAnsi="宋体" w:eastAsia="宋体" w:cs="宋体"/>
          <w:sz w:val="24"/>
          <w:szCs w:val="24"/>
        </w:rPr>
      </w:pPr>
      <w:r>
        <w:rPr>
          <w:rFonts w:hint="eastAsia" w:ascii="宋体" w:hAnsi="宋体" w:eastAsia="宋体" w:cs="宋体"/>
          <w:kern w:val="0"/>
          <w:sz w:val="24"/>
          <w:szCs w:val="24"/>
        </w:rPr>
        <w:t>授权代表人（签字）：</w:t>
      </w:r>
    </w:p>
    <w:p w14:paraId="3EF822B5">
      <w:pPr>
        <w:spacing w:line="360" w:lineRule="auto"/>
        <w:ind w:firstLine="480" w:firstLineChars="200"/>
        <w:outlineLvl w:val="5"/>
        <w:rPr>
          <w:rFonts w:ascii="宋体" w:hAnsi="宋体" w:eastAsia="宋体" w:cs="宋体"/>
          <w:sz w:val="24"/>
          <w:szCs w:val="24"/>
        </w:rPr>
      </w:pPr>
      <w:r>
        <w:rPr>
          <w:rFonts w:hint="eastAsia" w:ascii="宋体" w:hAnsi="宋体" w:eastAsia="宋体" w:cs="宋体"/>
          <w:kern w:val="0"/>
          <w:sz w:val="24"/>
          <w:szCs w:val="24"/>
        </w:rPr>
        <w:t>比选申请人名称：         （盖单位公章）</w:t>
      </w:r>
    </w:p>
    <w:p w14:paraId="7D628D20">
      <w:pPr>
        <w:spacing w:line="360" w:lineRule="auto"/>
        <w:ind w:firstLine="480" w:firstLineChars="200"/>
        <w:outlineLvl w:val="5"/>
        <w:rPr>
          <w:rFonts w:ascii="宋体" w:hAnsi="宋体" w:eastAsia="宋体" w:cs="宋体"/>
          <w:sz w:val="24"/>
          <w:szCs w:val="24"/>
        </w:rPr>
      </w:pPr>
      <w:r>
        <w:rPr>
          <w:rFonts w:hint="eastAsia" w:ascii="宋体" w:hAnsi="宋体" w:eastAsia="宋体" w:cs="宋体"/>
          <w:kern w:val="0"/>
          <w:sz w:val="24"/>
          <w:szCs w:val="24"/>
        </w:rPr>
        <w:t>日    期：</w:t>
      </w:r>
    </w:p>
    <w:p w14:paraId="1B88D870">
      <w:pPr>
        <w:spacing w:line="360" w:lineRule="auto"/>
        <w:outlineLvl w:val="5"/>
        <w:rPr>
          <w:rFonts w:ascii="宋体" w:hAnsi="宋体" w:eastAsia="宋体" w:cs="宋体"/>
          <w:sz w:val="24"/>
          <w:szCs w:val="24"/>
        </w:rPr>
      </w:pPr>
      <w:r>
        <w:rPr>
          <w:rFonts w:hint="eastAsia" w:ascii="宋体" w:hAnsi="宋体" w:eastAsia="宋体" w:cs="宋体"/>
          <w:kern w:val="0"/>
          <w:sz w:val="24"/>
          <w:szCs w:val="24"/>
        </w:rPr>
        <w:t xml:space="preserve"> </w:t>
      </w:r>
    </w:p>
    <w:p w14:paraId="0B489EE1">
      <w:pPr>
        <w:spacing w:line="360" w:lineRule="auto"/>
        <w:outlineLvl w:val="5"/>
        <w:rPr>
          <w:rFonts w:ascii="宋体" w:hAnsi="宋体" w:eastAsia="宋体" w:cs="宋体"/>
          <w:b/>
          <w:bCs/>
          <w:sz w:val="28"/>
          <w:szCs w:val="28"/>
        </w:rPr>
      </w:pPr>
      <w:r>
        <w:rPr>
          <w:rFonts w:hint="eastAsia" w:ascii="宋体" w:hAnsi="宋体" w:eastAsia="宋体" w:cs="宋体"/>
          <w:kern w:val="0"/>
          <w:sz w:val="32"/>
          <w:szCs w:val="32"/>
        </w:rPr>
        <w:t xml:space="preserve">         </w:t>
      </w:r>
      <w:r>
        <w:rPr>
          <w:rFonts w:hint="eastAsia" w:ascii="宋体" w:hAnsi="宋体" w:eastAsia="宋体" w:cs="宋体"/>
          <w:b/>
          <w:bCs/>
          <w:kern w:val="0"/>
          <w:sz w:val="28"/>
          <w:szCs w:val="28"/>
        </w:rPr>
        <w:t xml:space="preserve">      </w:t>
      </w:r>
    </w:p>
    <w:p w14:paraId="54EA4BB4">
      <w:pPr>
        <w:spacing w:line="360" w:lineRule="auto"/>
        <w:outlineLvl w:val="5"/>
        <w:rPr>
          <w:rFonts w:ascii="宋体" w:hAnsi="宋体" w:eastAsia="宋体" w:cs="宋体"/>
          <w:b/>
          <w:bCs/>
          <w:sz w:val="28"/>
          <w:szCs w:val="28"/>
        </w:rPr>
      </w:pPr>
      <w:r>
        <w:rPr>
          <w:rFonts w:hint="eastAsia" w:ascii="宋体" w:hAnsi="宋体" w:eastAsia="宋体" w:cs="宋体"/>
          <w:b/>
          <w:bCs/>
          <w:kern w:val="0"/>
          <w:sz w:val="28"/>
          <w:szCs w:val="28"/>
        </w:rPr>
        <w:t xml:space="preserve"> </w:t>
      </w:r>
    </w:p>
    <w:p w14:paraId="534A7784">
      <w:pPr>
        <w:spacing w:line="360" w:lineRule="auto"/>
        <w:outlineLvl w:val="5"/>
        <w:rPr>
          <w:rFonts w:ascii="宋体" w:hAnsi="宋体" w:eastAsia="宋体" w:cs="宋体"/>
          <w:b/>
          <w:bCs/>
          <w:sz w:val="28"/>
          <w:szCs w:val="28"/>
        </w:rPr>
      </w:pPr>
      <w:r>
        <w:rPr>
          <w:rFonts w:hint="eastAsia" w:ascii="宋体" w:hAnsi="宋体" w:eastAsia="宋体" w:cs="宋体"/>
          <w:b/>
          <w:bCs/>
          <w:kern w:val="0"/>
          <w:sz w:val="28"/>
          <w:szCs w:val="28"/>
        </w:rPr>
        <w:t xml:space="preserve"> </w:t>
      </w:r>
    </w:p>
    <w:p w14:paraId="550C1B41">
      <w:pPr>
        <w:spacing w:line="360" w:lineRule="auto"/>
        <w:outlineLvl w:val="5"/>
        <w:rPr>
          <w:rFonts w:ascii="宋体" w:hAnsi="宋体" w:eastAsia="宋体" w:cs="宋体"/>
          <w:b/>
          <w:bCs/>
          <w:sz w:val="24"/>
          <w:szCs w:val="24"/>
        </w:rPr>
      </w:pPr>
      <w:r>
        <w:rPr>
          <w:rFonts w:hint="eastAsia" w:ascii="宋体" w:hAnsi="宋体" w:eastAsia="宋体" w:cs="宋体"/>
          <w:b/>
          <w:bCs/>
          <w:kern w:val="0"/>
          <w:sz w:val="24"/>
          <w:szCs w:val="24"/>
        </w:rPr>
        <w:t>注：（1）法定代表人不参与而委托代理人参与适用。</w:t>
      </w:r>
    </w:p>
    <w:p w14:paraId="13F10B56">
      <w:pPr>
        <w:spacing w:line="360" w:lineRule="auto"/>
        <w:ind w:firstLine="482" w:firstLineChars="200"/>
        <w:outlineLvl w:val="5"/>
        <w:rPr>
          <w:rFonts w:ascii="宋体" w:hAnsi="宋体" w:eastAsia="宋体" w:cs="宋体"/>
          <w:b/>
          <w:bCs/>
          <w:sz w:val="28"/>
          <w:szCs w:val="28"/>
        </w:rPr>
      </w:pPr>
      <w:r>
        <w:rPr>
          <w:rFonts w:hint="eastAsia" w:ascii="宋体" w:hAnsi="宋体" w:eastAsia="宋体" w:cs="宋体"/>
          <w:b/>
          <w:bCs/>
          <w:kern w:val="0"/>
          <w:sz w:val="24"/>
          <w:szCs w:val="24"/>
        </w:rPr>
        <w:t>（2）附法定代表人、授权代表身份证复印件加盖比选申请人公章。</w:t>
      </w:r>
    </w:p>
    <w:p w14:paraId="34607B26"/>
    <w:p w14:paraId="0F3A2EB2">
      <w:pPr>
        <w:pStyle w:val="2"/>
      </w:pPr>
    </w:p>
    <w:p w14:paraId="4CF9AA26">
      <w:pPr>
        <w:pStyle w:val="2"/>
      </w:pPr>
    </w:p>
    <w:p w14:paraId="166B372D">
      <w:pPr>
        <w:pStyle w:val="6"/>
        <w:widowControl/>
        <w:spacing w:line="360" w:lineRule="auto"/>
        <w:jc w:val="center"/>
        <w:rPr>
          <w:rFonts w:ascii="黑体" w:cs="黑体"/>
          <w:kern w:val="2"/>
          <w:sz w:val="32"/>
          <w:szCs w:val="32"/>
        </w:rPr>
      </w:pPr>
      <w:r>
        <w:rPr>
          <w:rFonts w:ascii="黑体" w:hAnsi="宋体" w:cs="黑体"/>
          <w:kern w:val="2"/>
          <w:sz w:val="32"/>
          <w:szCs w:val="32"/>
        </w:rPr>
        <w:t>三、法定代表人身份证明</w:t>
      </w:r>
    </w:p>
    <w:p w14:paraId="1349A029">
      <w:pPr>
        <w:autoSpaceDE w:val="0"/>
        <w:autoSpaceDN w:val="0"/>
        <w:adjustRightInd w:val="0"/>
        <w:spacing w:line="360" w:lineRule="auto"/>
        <w:jc w:val="left"/>
        <w:outlineLvl w:val="5"/>
        <w:rPr>
          <w:rFonts w:ascii="宋体" w:hAnsi="宋体" w:eastAsia="宋体" w:cs="宋体"/>
          <w:sz w:val="20"/>
          <w:szCs w:val="20"/>
        </w:rPr>
      </w:pPr>
      <w:r>
        <w:rPr>
          <w:rFonts w:hint="eastAsia" w:ascii="宋体" w:hAnsi="宋体" w:eastAsia="宋体" w:cs="宋体"/>
          <w:kern w:val="0"/>
          <w:sz w:val="20"/>
          <w:szCs w:val="20"/>
        </w:rPr>
        <w:t xml:space="preserve"> </w:t>
      </w:r>
    </w:p>
    <w:p w14:paraId="05CFE5BC">
      <w:pPr>
        <w:autoSpaceDE w:val="0"/>
        <w:autoSpaceDN w:val="0"/>
        <w:adjustRightInd w:val="0"/>
        <w:spacing w:before="1" w:line="360" w:lineRule="auto"/>
        <w:jc w:val="left"/>
        <w:outlineLvl w:val="5"/>
        <w:rPr>
          <w:rFonts w:ascii="宋体" w:hAnsi="宋体" w:eastAsia="宋体" w:cs="宋体"/>
          <w:sz w:val="24"/>
          <w:szCs w:val="24"/>
        </w:rPr>
      </w:pPr>
      <w:r>
        <w:rPr>
          <w:rFonts w:hint="eastAsia" w:ascii="宋体" w:hAnsi="宋体" w:eastAsia="宋体" w:cs="宋体"/>
          <w:kern w:val="0"/>
          <w:sz w:val="24"/>
          <w:szCs w:val="24"/>
        </w:rPr>
        <w:t xml:space="preserve"> </w:t>
      </w:r>
    </w:p>
    <w:p w14:paraId="208883AB">
      <w:pPr>
        <w:autoSpaceDE w:val="0"/>
        <w:autoSpaceDN w:val="0"/>
        <w:adjustRightInd w:val="0"/>
        <w:spacing w:line="360" w:lineRule="auto"/>
        <w:ind w:left="120" w:right="-20"/>
        <w:jc w:val="left"/>
        <w:outlineLvl w:val="5"/>
        <w:rPr>
          <w:rFonts w:ascii="宋体" w:hAnsi="宋体" w:eastAsia="宋体" w:cs="宋体"/>
          <w:sz w:val="24"/>
          <w:szCs w:val="24"/>
        </w:rPr>
      </w:pPr>
      <w:r>
        <w:rPr>
          <w:rFonts w:hint="eastAsia" w:ascii="宋体" w:hAnsi="宋体" w:eastAsia="宋体" w:cs="宋体"/>
          <w:kern w:val="0"/>
          <w:sz w:val="24"/>
          <w:szCs w:val="24"/>
        </w:rPr>
        <w:t>比选申请人</w:t>
      </w:r>
      <w:r>
        <w:rPr>
          <w:rFonts w:hint="eastAsia" w:ascii="宋体" w:hAnsi="宋体" w:eastAsia="宋体" w:cs="宋体"/>
          <w:spacing w:val="5"/>
          <w:kern w:val="0"/>
          <w:sz w:val="24"/>
          <w:szCs w:val="24"/>
        </w:rPr>
        <w:t>名</w:t>
      </w:r>
      <w:r>
        <w:rPr>
          <w:rFonts w:hint="eastAsia" w:ascii="宋体" w:hAnsi="宋体" w:eastAsia="宋体" w:cs="宋体"/>
          <w:kern w:val="0"/>
          <w:sz w:val="24"/>
          <w:szCs w:val="24"/>
        </w:rPr>
        <w:t>称：</w:t>
      </w:r>
      <w:r>
        <w:rPr>
          <w:rFonts w:hint="eastAsia" w:ascii="宋体" w:hAnsi="宋体" w:eastAsia="宋体" w:cs="宋体"/>
          <w:kern w:val="0"/>
          <w:sz w:val="24"/>
          <w:szCs w:val="24"/>
          <w:u w:val="single"/>
        </w:rPr>
        <w:t xml:space="preserve"> </w:t>
      </w:r>
      <w:r>
        <w:rPr>
          <w:rFonts w:ascii="宋体" w:hAnsi="宋体" w:eastAsia="宋体" w:cs="宋体"/>
          <w:kern w:val="0"/>
          <w:sz w:val="24"/>
          <w:szCs w:val="24"/>
          <w:u w:val="single"/>
        </w:rPr>
        <w:t xml:space="preserve">     </w:t>
      </w:r>
      <w:r>
        <w:rPr>
          <w:rFonts w:hint="eastAsia" w:ascii="宋体" w:hAnsi="宋体" w:eastAsia="宋体" w:cs="宋体"/>
          <w:kern w:val="0"/>
          <w:sz w:val="24"/>
          <w:szCs w:val="24"/>
          <w:u w:val="single"/>
        </w:rPr>
        <w:tab/>
      </w:r>
    </w:p>
    <w:p w14:paraId="4D4D9753">
      <w:pPr>
        <w:autoSpaceDE w:val="0"/>
        <w:autoSpaceDN w:val="0"/>
        <w:adjustRightInd w:val="0"/>
        <w:spacing w:before="6" w:line="360" w:lineRule="auto"/>
        <w:ind w:left="120" w:right="-20"/>
        <w:jc w:val="left"/>
        <w:outlineLvl w:val="5"/>
        <w:rPr>
          <w:rFonts w:ascii="宋体" w:hAnsi="宋体" w:eastAsia="宋体" w:cs="宋体"/>
          <w:sz w:val="24"/>
          <w:szCs w:val="24"/>
        </w:rPr>
      </w:pPr>
      <w:r>
        <w:rPr>
          <w:rFonts w:hint="eastAsia" w:ascii="宋体" w:hAnsi="宋体" w:eastAsia="宋体" w:cs="宋体"/>
          <w:kern w:val="0"/>
          <w:sz w:val="24"/>
          <w:szCs w:val="24"/>
        </w:rPr>
        <w:t>单位性</w:t>
      </w:r>
      <w:r>
        <w:rPr>
          <w:rFonts w:hint="eastAsia" w:ascii="宋体" w:hAnsi="宋体" w:eastAsia="宋体" w:cs="宋体"/>
          <w:spacing w:val="5"/>
          <w:kern w:val="0"/>
          <w:sz w:val="24"/>
          <w:szCs w:val="24"/>
        </w:rPr>
        <w:t>质</w:t>
      </w:r>
      <w:r>
        <w:rPr>
          <w:rFonts w:hint="eastAsia" w:ascii="宋体" w:hAnsi="宋体" w:eastAsia="宋体" w:cs="宋体"/>
          <w:kern w:val="0"/>
          <w:sz w:val="24"/>
          <w:szCs w:val="24"/>
        </w:rPr>
        <w:t>：</w:t>
      </w:r>
      <w:r>
        <w:rPr>
          <w:rFonts w:hint="eastAsia" w:ascii="宋体" w:hAnsi="宋体" w:eastAsia="宋体" w:cs="宋体"/>
          <w:kern w:val="0"/>
          <w:sz w:val="24"/>
          <w:szCs w:val="24"/>
          <w:u w:val="single"/>
        </w:rPr>
        <w:t xml:space="preserve"> </w:t>
      </w:r>
      <w:r>
        <w:rPr>
          <w:rFonts w:ascii="宋体" w:hAnsi="宋体" w:eastAsia="宋体" w:cs="宋体"/>
          <w:kern w:val="0"/>
          <w:sz w:val="24"/>
          <w:szCs w:val="24"/>
          <w:u w:val="single"/>
        </w:rPr>
        <w:t xml:space="preserve">          </w:t>
      </w:r>
      <w:r>
        <w:rPr>
          <w:rFonts w:hint="eastAsia" w:ascii="宋体" w:hAnsi="宋体" w:eastAsia="宋体" w:cs="宋体"/>
          <w:kern w:val="0"/>
          <w:sz w:val="24"/>
          <w:szCs w:val="24"/>
          <w:u w:val="single"/>
        </w:rPr>
        <w:tab/>
      </w:r>
    </w:p>
    <w:p w14:paraId="23DB137B">
      <w:pPr>
        <w:autoSpaceDE w:val="0"/>
        <w:autoSpaceDN w:val="0"/>
        <w:adjustRightInd w:val="0"/>
        <w:spacing w:before="6" w:line="360" w:lineRule="auto"/>
        <w:ind w:left="120" w:right="-20"/>
        <w:jc w:val="left"/>
        <w:outlineLvl w:val="5"/>
        <w:rPr>
          <w:rFonts w:ascii="宋体" w:hAnsi="宋体" w:eastAsia="宋体" w:cs="宋体"/>
          <w:sz w:val="24"/>
          <w:szCs w:val="24"/>
        </w:rPr>
      </w:pPr>
      <w:r>
        <w:rPr>
          <w:rFonts w:hint="eastAsia" w:ascii="宋体" w:hAnsi="宋体" w:eastAsia="宋体" w:cs="宋体"/>
          <w:kern w:val="0"/>
          <w:sz w:val="24"/>
          <w:szCs w:val="24"/>
        </w:rPr>
        <w:t>地址：</w:t>
      </w:r>
      <w:r>
        <w:rPr>
          <w:rFonts w:hint="eastAsia" w:ascii="宋体" w:hAnsi="宋体" w:eastAsia="宋体" w:cs="宋体"/>
          <w:kern w:val="0"/>
          <w:sz w:val="24"/>
          <w:szCs w:val="24"/>
          <w:u w:val="single"/>
        </w:rPr>
        <w:t xml:space="preserve"> </w:t>
      </w:r>
      <w:r>
        <w:rPr>
          <w:rFonts w:ascii="宋体" w:hAnsi="宋体" w:eastAsia="宋体" w:cs="宋体"/>
          <w:kern w:val="0"/>
          <w:sz w:val="24"/>
          <w:szCs w:val="24"/>
          <w:u w:val="single"/>
        </w:rPr>
        <w:t xml:space="preserve">             </w:t>
      </w:r>
      <w:r>
        <w:rPr>
          <w:rFonts w:hint="eastAsia" w:ascii="宋体" w:hAnsi="宋体" w:eastAsia="宋体" w:cs="宋体"/>
          <w:kern w:val="0"/>
          <w:sz w:val="24"/>
          <w:szCs w:val="24"/>
          <w:u w:val="single"/>
        </w:rPr>
        <w:tab/>
      </w:r>
    </w:p>
    <w:p w14:paraId="468D9218">
      <w:pPr>
        <w:autoSpaceDE w:val="0"/>
        <w:autoSpaceDN w:val="0"/>
        <w:adjustRightInd w:val="0"/>
        <w:spacing w:before="6" w:line="360" w:lineRule="auto"/>
        <w:ind w:left="120" w:right="-20"/>
        <w:jc w:val="left"/>
        <w:outlineLvl w:val="5"/>
        <w:rPr>
          <w:rFonts w:ascii="宋体" w:hAnsi="宋体" w:eastAsia="宋体" w:cs="宋体"/>
          <w:sz w:val="24"/>
          <w:szCs w:val="24"/>
        </w:rPr>
      </w:pPr>
      <w:r>
        <w:rPr>
          <w:rFonts w:hint="eastAsia" w:ascii="宋体" w:hAnsi="宋体" w:eastAsia="宋体" w:cs="宋体"/>
          <w:kern w:val="0"/>
          <w:sz w:val="24"/>
          <w:szCs w:val="24"/>
        </w:rPr>
        <w:t>成立时</w:t>
      </w:r>
      <w:r>
        <w:rPr>
          <w:rFonts w:hint="eastAsia" w:ascii="宋体" w:hAnsi="宋体" w:eastAsia="宋体" w:cs="宋体"/>
          <w:spacing w:val="5"/>
          <w:kern w:val="0"/>
          <w:sz w:val="24"/>
          <w:szCs w:val="24"/>
        </w:rPr>
        <w:t>间</w:t>
      </w:r>
      <w:r>
        <w:rPr>
          <w:rFonts w:hint="eastAsia" w:ascii="宋体" w:hAnsi="宋体" w:eastAsia="宋体" w:cs="宋体"/>
          <w:kern w:val="0"/>
          <w:sz w:val="24"/>
          <w:szCs w:val="24"/>
        </w:rPr>
        <w:t>：</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u w:val="single"/>
        </w:rPr>
        <w:tab/>
      </w:r>
      <w:r>
        <w:rPr>
          <w:rFonts w:hint="eastAsia" w:ascii="宋体" w:hAnsi="宋体" w:eastAsia="宋体" w:cs="宋体"/>
          <w:kern w:val="0"/>
          <w:sz w:val="24"/>
          <w:szCs w:val="24"/>
        </w:rPr>
        <w:t xml:space="preserve"> 年</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u w:val="single"/>
        </w:rPr>
        <w:tab/>
      </w:r>
      <w:r>
        <w:rPr>
          <w:rFonts w:hint="eastAsia" w:ascii="宋体" w:hAnsi="宋体" w:eastAsia="宋体" w:cs="宋体"/>
          <w:spacing w:val="5"/>
          <w:kern w:val="0"/>
          <w:sz w:val="24"/>
          <w:szCs w:val="24"/>
        </w:rPr>
        <w:t>月</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u w:val="single"/>
        </w:rPr>
        <w:tab/>
      </w:r>
      <w:r>
        <w:rPr>
          <w:rFonts w:hint="eastAsia" w:ascii="宋体" w:hAnsi="宋体" w:eastAsia="宋体" w:cs="宋体"/>
          <w:kern w:val="0"/>
          <w:sz w:val="24"/>
          <w:szCs w:val="24"/>
        </w:rPr>
        <w:t>日</w:t>
      </w:r>
    </w:p>
    <w:p w14:paraId="087009EC">
      <w:pPr>
        <w:autoSpaceDE w:val="0"/>
        <w:autoSpaceDN w:val="0"/>
        <w:adjustRightInd w:val="0"/>
        <w:spacing w:line="360" w:lineRule="auto"/>
        <w:ind w:left="120" w:right="-20"/>
        <w:jc w:val="left"/>
        <w:outlineLvl w:val="5"/>
        <w:rPr>
          <w:rFonts w:ascii="宋体" w:hAnsi="宋体" w:eastAsia="宋体" w:cs="宋体"/>
          <w:sz w:val="24"/>
          <w:szCs w:val="24"/>
          <w:u w:val="single"/>
        </w:rPr>
      </w:pPr>
      <w:r>
        <w:rPr>
          <w:rFonts w:hint="eastAsia" w:ascii="宋体" w:hAnsi="宋体" w:eastAsia="宋体" w:cs="宋体"/>
          <w:kern w:val="0"/>
          <w:sz w:val="24"/>
          <w:szCs w:val="24"/>
        </w:rPr>
        <w:t>经营期</w:t>
      </w:r>
      <w:r>
        <w:rPr>
          <w:rFonts w:hint="eastAsia" w:ascii="宋体" w:hAnsi="宋体" w:eastAsia="宋体" w:cs="宋体"/>
          <w:spacing w:val="5"/>
          <w:kern w:val="0"/>
          <w:sz w:val="24"/>
          <w:szCs w:val="24"/>
        </w:rPr>
        <w:t>限</w:t>
      </w:r>
      <w:r>
        <w:rPr>
          <w:rFonts w:hint="eastAsia" w:ascii="宋体" w:hAnsi="宋体" w:eastAsia="宋体" w:cs="宋体"/>
          <w:kern w:val="0"/>
          <w:sz w:val="24"/>
          <w:szCs w:val="24"/>
        </w:rPr>
        <w:t>：</w:t>
      </w:r>
      <w:r>
        <w:rPr>
          <w:rFonts w:hint="eastAsia" w:ascii="宋体" w:hAnsi="宋体" w:eastAsia="宋体" w:cs="宋体"/>
          <w:kern w:val="0"/>
          <w:sz w:val="24"/>
          <w:szCs w:val="24"/>
          <w:u w:val="single"/>
        </w:rPr>
        <w:t xml:space="preserve"> </w:t>
      </w:r>
      <w:r>
        <w:rPr>
          <w:rFonts w:ascii="宋体" w:hAnsi="宋体" w:eastAsia="宋体" w:cs="宋体"/>
          <w:kern w:val="0"/>
          <w:sz w:val="24"/>
          <w:szCs w:val="24"/>
          <w:u w:val="single"/>
        </w:rPr>
        <w:t xml:space="preserve">          </w:t>
      </w:r>
      <w:r>
        <w:rPr>
          <w:rFonts w:hint="eastAsia" w:ascii="宋体" w:hAnsi="宋体" w:eastAsia="宋体" w:cs="宋体"/>
          <w:kern w:val="0"/>
          <w:sz w:val="24"/>
          <w:szCs w:val="24"/>
          <w:u w:val="single"/>
        </w:rPr>
        <w:tab/>
      </w:r>
    </w:p>
    <w:p w14:paraId="7F3438B0">
      <w:pPr>
        <w:autoSpaceDE w:val="0"/>
        <w:autoSpaceDN w:val="0"/>
        <w:adjustRightInd w:val="0"/>
        <w:spacing w:line="360" w:lineRule="auto"/>
        <w:ind w:left="120" w:right="-20"/>
        <w:jc w:val="left"/>
        <w:outlineLvl w:val="5"/>
        <w:rPr>
          <w:rFonts w:ascii="宋体" w:hAnsi="宋体" w:eastAsia="宋体" w:cs="宋体"/>
          <w:sz w:val="24"/>
          <w:szCs w:val="24"/>
          <w:u w:val="single"/>
        </w:rPr>
      </w:pPr>
      <w:r>
        <w:rPr>
          <w:rFonts w:hint="eastAsia" w:ascii="宋体" w:hAnsi="宋体" w:eastAsia="宋体" w:cs="宋体"/>
          <w:kern w:val="0"/>
          <w:sz w:val="24"/>
          <w:szCs w:val="24"/>
          <w:u w:val="single"/>
        </w:rPr>
        <w:t xml:space="preserve"> </w:t>
      </w:r>
    </w:p>
    <w:p w14:paraId="59B19A84">
      <w:pPr>
        <w:autoSpaceDE w:val="0"/>
        <w:autoSpaceDN w:val="0"/>
        <w:adjustRightInd w:val="0"/>
        <w:spacing w:line="360" w:lineRule="auto"/>
        <w:jc w:val="left"/>
        <w:outlineLvl w:val="5"/>
        <w:rPr>
          <w:rFonts w:ascii="宋体" w:hAnsi="宋体" w:eastAsia="宋体" w:cs="宋体"/>
          <w:sz w:val="24"/>
          <w:szCs w:val="24"/>
        </w:rPr>
      </w:pPr>
      <w:r>
        <w:rPr>
          <w:rFonts w:hint="eastAsia" w:ascii="宋体" w:hAnsi="宋体" w:eastAsia="宋体" w:cs="宋体"/>
          <w:kern w:val="0"/>
          <w:sz w:val="24"/>
          <w:szCs w:val="24"/>
        </w:rPr>
        <w:t xml:space="preserve"> </w:t>
      </w:r>
    </w:p>
    <w:p w14:paraId="4526788A">
      <w:pPr>
        <w:autoSpaceDE w:val="0"/>
        <w:autoSpaceDN w:val="0"/>
        <w:adjustRightInd w:val="0"/>
        <w:spacing w:before="6" w:line="360" w:lineRule="auto"/>
        <w:ind w:left="120" w:right="-199"/>
        <w:jc w:val="left"/>
        <w:outlineLvl w:val="5"/>
        <w:rPr>
          <w:rFonts w:ascii="宋体" w:hAnsi="宋体" w:eastAsia="宋体" w:cs="宋体"/>
          <w:sz w:val="24"/>
          <w:szCs w:val="24"/>
        </w:rPr>
      </w:pPr>
      <w:r>
        <w:rPr>
          <w:rFonts w:hint="eastAsia" w:ascii="宋体" w:hAnsi="宋体" w:eastAsia="宋体" w:cs="宋体"/>
          <w:kern w:val="0"/>
          <w:sz w:val="24"/>
          <w:szCs w:val="24"/>
        </w:rPr>
        <w:t>姓名</w:t>
      </w:r>
      <w:r>
        <w:rPr>
          <w:rFonts w:hint="eastAsia" w:ascii="宋体" w:hAnsi="宋体" w:eastAsia="宋体" w:cs="宋体"/>
          <w:spacing w:val="-115"/>
          <w:kern w:val="0"/>
          <w:sz w:val="24"/>
          <w:szCs w:val="24"/>
        </w:rPr>
        <w:t>：</w:t>
      </w:r>
      <w:r>
        <w:rPr>
          <w:rFonts w:hint="eastAsia" w:ascii="宋体" w:hAnsi="宋体" w:eastAsia="宋体" w:cs="宋体"/>
          <w:kern w:val="0"/>
          <w:sz w:val="24"/>
          <w:szCs w:val="24"/>
        </w:rPr>
        <w:t xml:space="preserve"> </w:t>
      </w:r>
      <w:r>
        <w:rPr>
          <w:rFonts w:hint="eastAsia" w:ascii="宋体" w:hAnsi="宋体" w:eastAsia="宋体" w:cs="宋体"/>
          <w:kern w:val="0"/>
          <w:sz w:val="24"/>
          <w:szCs w:val="24"/>
          <w:u w:val="single"/>
        </w:rPr>
        <w:tab/>
      </w:r>
      <w:r>
        <w:rPr>
          <w:rFonts w:hint="eastAsia" w:ascii="宋体" w:hAnsi="宋体" w:eastAsia="宋体" w:cs="宋体"/>
          <w:kern w:val="0"/>
          <w:sz w:val="24"/>
          <w:szCs w:val="24"/>
        </w:rPr>
        <w:t>系</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u w:val="single"/>
        </w:rPr>
        <w:tab/>
      </w:r>
      <w:r>
        <w:rPr>
          <w:rFonts w:hint="eastAsia" w:ascii="宋体" w:hAnsi="宋体" w:eastAsia="宋体" w:cs="宋体"/>
          <w:kern w:val="0"/>
          <w:sz w:val="24"/>
          <w:szCs w:val="24"/>
          <w:u w:val="single"/>
        </w:rPr>
        <w:tab/>
      </w:r>
      <w:r>
        <w:rPr>
          <w:rFonts w:hint="eastAsia" w:ascii="宋体" w:hAnsi="宋体" w:eastAsia="宋体" w:cs="宋体"/>
          <w:kern w:val="0"/>
          <w:sz w:val="24"/>
          <w:szCs w:val="24"/>
        </w:rPr>
        <w:t>（</w:t>
      </w:r>
      <w:r>
        <w:rPr>
          <w:rFonts w:hint="eastAsia" w:ascii="宋体" w:hAnsi="宋体" w:eastAsia="宋体" w:cs="宋体"/>
          <w:spacing w:val="5"/>
          <w:kern w:val="0"/>
          <w:sz w:val="24"/>
          <w:szCs w:val="24"/>
        </w:rPr>
        <w:t>比选申请人名</w:t>
      </w:r>
      <w:r>
        <w:rPr>
          <w:rFonts w:hint="eastAsia" w:ascii="宋体" w:hAnsi="宋体" w:eastAsia="宋体" w:cs="宋体"/>
          <w:kern w:val="0"/>
          <w:sz w:val="24"/>
          <w:szCs w:val="24"/>
        </w:rPr>
        <w:t>称</w:t>
      </w:r>
      <w:r>
        <w:rPr>
          <w:rFonts w:hint="eastAsia" w:ascii="宋体" w:hAnsi="宋体" w:eastAsia="宋体" w:cs="宋体"/>
          <w:spacing w:val="5"/>
          <w:kern w:val="0"/>
          <w:sz w:val="24"/>
          <w:szCs w:val="24"/>
        </w:rPr>
        <w:t xml:space="preserve">） </w:t>
      </w:r>
      <w:r>
        <w:rPr>
          <w:rFonts w:hint="eastAsia" w:ascii="宋体" w:hAnsi="宋体" w:eastAsia="宋体" w:cs="宋体"/>
          <w:kern w:val="0"/>
          <w:sz w:val="24"/>
          <w:szCs w:val="24"/>
        </w:rPr>
        <w:t>的法定</w:t>
      </w:r>
      <w:r>
        <w:rPr>
          <w:rFonts w:hint="eastAsia" w:ascii="宋体" w:hAnsi="宋体" w:eastAsia="宋体" w:cs="宋体"/>
          <w:spacing w:val="5"/>
          <w:kern w:val="0"/>
          <w:sz w:val="24"/>
          <w:szCs w:val="24"/>
        </w:rPr>
        <w:t>代</w:t>
      </w:r>
      <w:r>
        <w:rPr>
          <w:rFonts w:hint="eastAsia" w:ascii="宋体" w:hAnsi="宋体" w:eastAsia="宋体" w:cs="宋体"/>
          <w:kern w:val="0"/>
          <w:sz w:val="24"/>
          <w:szCs w:val="24"/>
        </w:rPr>
        <w:t>表人</w:t>
      </w:r>
      <w:r>
        <w:rPr>
          <w:rFonts w:hint="eastAsia" w:ascii="宋体" w:hAnsi="宋体" w:eastAsia="宋体" w:cs="宋体"/>
          <w:spacing w:val="5"/>
          <w:kern w:val="0"/>
          <w:sz w:val="24"/>
          <w:szCs w:val="24"/>
        </w:rPr>
        <w:t>（</w:t>
      </w:r>
      <w:r>
        <w:rPr>
          <w:rFonts w:hint="eastAsia" w:ascii="宋体" w:hAnsi="宋体" w:eastAsia="宋体" w:cs="宋体"/>
          <w:kern w:val="0"/>
          <w:sz w:val="24"/>
          <w:szCs w:val="24"/>
        </w:rPr>
        <w:t>职务：</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u w:val="single"/>
        </w:rPr>
        <w:tab/>
      </w:r>
      <w:r>
        <w:rPr>
          <w:rFonts w:hint="eastAsia" w:ascii="宋体" w:hAnsi="宋体" w:eastAsia="宋体" w:cs="宋体"/>
          <w:kern w:val="0"/>
          <w:sz w:val="24"/>
          <w:szCs w:val="24"/>
        </w:rPr>
        <w:t xml:space="preserve"> </w:t>
      </w:r>
      <w:r>
        <w:rPr>
          <w:rFonts w:hint="eastAsia" w:ascii="宋体" w:hAnsi="宋体" w:eastAsia="宋体" w:cs="宋体"/>
          <w:spacing w:val="5"/>
          <w:kern w:val="0"/>
          <w:sz w:val="24"/>
          <w:szCs w:val="24"/>
        </w:rPr>
        <w:t>电</w:t>
      </w:r>
      <w:r>
        <w:rPr>
          <w:rFonts w:hint="eastAsia" w:ascii="宋体" w:hAnsi="宋体" w:eastAsia="宋体" w:cs="宋体"/>
          <w:kern w:val="0"/>
          <w:sz w:val="24"/>
          <w:szCs w:val="24"/>
        </w:rPr>
        <w:t>话：</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u w:val="single"/>
        </w:rPr>
        <w:tab/>
      </w:r>
      <w:r>
        <w:rPr>
          <w:rFonts w:hint="eastAsia" w:ascii="宋体" w:hAnsi="宋体" w:eastAsia="宋体" w:cs="宋体"/>
          <w:kern w:val="0"/>
          <w:sz w:val="24"/>
          <w:szCs w:val="24"/>
          <w:u w:val="single"/>
        </w:rPr>
        <w:tab/>
      </w:r>
      <w:r>
        <w:rPr>
          <w:rFonts w:hint="eastAsia" w:ascii="宋体" w:hAnsi="宋体" w:eastAsia="宋体" w:cs="宋体"/>
          <w:spacing w:val="5"/>
          <w:kern w:val="0"/>
          <w:sz w:val="24"/>
          <w:szCs w:val="24"/>
        </w:rPr>
        <w:t>）。</w:t>
      </w:r>
    </w:p>
    <w:p w14:paraId="7E618374">
      <w:pPr>
        <w:autoSpaceDE w:val="0"/>
        <w:autoSpaceDN w:val="0"/>
        <w:adjustRightInd w:val="0"/>
        <w:spacing w:line="360" w:lineRule="auto"/>
        <w:jc w:val="left"/>
        <w:outlineLvl w:val="5"/>
        <w:rPr>
          <w:rFonts w:ascii="宋体" w:hAnsi="宋体" w:eastAsia="宋体" w:cs="宋体"/>
          <w:sz w:val="24"/>
          <w:szCs w:val="24"/>
        </w:rPr>
      </w:pPr>
      <w:r>
        <w:rPr>
          <w:rFonts w:hint="eastAsia" w:ascii="宋体" w:hAnsi="宋体" w:eastAsia="宋体" w:cs="宋体"/>
          <w:kern w:val="0"/>
          <w:sz w:val="24"/>
          <w:szCs w:val="24"/>
        </w:rPr>
        <w:t xml:space="preserve"> </w:t>
      </w:r>
    </w:p>
    <w:p w14:paraId="035FD463">
      <w:pPr>
        <w:autoSpaceDE w:val="0"/>
        <w:autoSpaceDN w:val="0"/>
        <w:adjustRightInd w:val="0"/>
        <w:spacing w:before="4" w:line="360" w:lineRule="auto"/>
        <w:jc w:val="left"/>
        <w:outlineLvl w:val="5"/>
        <w:rPr>
          <w:rFonts w:ascii="宋体" w:hAnsi="宋体" w:eastAsia="宋体" w:cs="宋体"/>
          <w:sz w:val="24"/>
          <w:szCs w:val="24"/>
        </w:rPr>
      </w:pPr>
      <w:r>
        <w:rPr>
          <w:rFonts w:hint="eastAsia" w:ascii="宋体" w:hAnsi="宋体" w:eastAsia="宋体" w:cs="宋体"/>
          <w:kern w:val="0"/>
          <w:sz w:val="24"/>
          <w:szCs w:val="24"/>
        </w:rPr>
        <w:t xml:space="preserve"> </w:t>
      </w:r>
    </w:p>
    <w:p w14:paraId="780FDCC6">
      <w:pPr>
        <w:autoSpaceDE w:val="0"/>
        <w:autoSpaceDN w:val="0"/>
        <w:adjustRightInd w:val="0"/>
        <w:spacing w:line="360" w:lineRule="auto"/>
        <w:ind w:left="677" w:right="-20"/>
        <w:jc w:val="left"/>
        <w:outlineLvl w:val="5"/>
        <w:rPr>
          <w:rFonts w:ascii="宋体" w:hAnsi="宋体" w:eastAsia="宋体" w:cs="宋体"/>
          <w:sz w:val="24"/>
          <w:szCs w:val="24"/>
        </w:rPr>
      </w:pPr>
      <w:r>
        <w:rPr>
          <w:rFonts w:hint="eastAsia" w:ascii="宋体" w:hAnsi="宋体" w:eastAsia="宋体" w:cs="宋体"/>
          <w:kern w:val="0"/>
          <w:sz w:val="24"/>
          <w:szCs w:val="24"/>
        </w:rPr>
        <w:t>特</w:t>
      </w:r>
      <w:r>
        <w:rPr>
          <w:rFonts w:hint="eastAsia" w:ascii="宋体" w:hAnsi="宋体" w:eastAsia="宋体" w:cs="宋体"/>
          <w:spacing w:val="5"/>
          <w:kern w:val="0"/>
          <w:sz w:val="24"/>
          <w:szCs w:val="24"/>
        </w:rPr>
        <w:t>此</w:t>
      </w:r>
      <w:r>
        <w:rPr>
          <w:rFonts w:hint="eastAsia" w:ascii="宋体" w:hAnsi="宋体" w:eastAsia="宋体" w:cs="宋体"/>
          <w:kern w:val="0"/>
          <w:sz w:val="24"/>
          <w:szCs w:val="24"/>
        </w:rPr>
        <w:t>证明。</w:t>
      </w:r>
    </w:p>
    <w:p w14:paraId="7B0DE18E">
      <w:pPr>
        <w:autoSpaceDE w:val="0"/>
        <w:autoSpaceDN w:val="0"/>
        <w:adjustRightInd w:val="0"/>
        <w:spacing w:line="360" w:lineRule="auto"/>
        <w:jc w:val="left"/>
        <w:outlineLvl w:val="5"/>
        <w:rPr>
          <w:rFonts w:ascii="宋体" w:hAnsi="宋体" w:eastAsia="宋体" w:cs="宋体"/>
          <w:sz w:val="24"/>
          <w:szCs w:val="24"/>
        </w:rPr>
      </w:pPr>
      <w:r>
        <w:rPr>
          <w:rFonts w:hint="eastAsia" w:ascii="宋体" w:hAnsi="宋体" w:eastAsia="宋体" w:cs="宋体"/>
          <w:kern w:val="0"/>
          <w:sz w:val="24"/>
          <w:szCs w:val="24"/>
        </w:rPr>
        <w:t xml:space="preserve"> </w:t>
      </w:r>
    </w:p>
    <w:p w14:paraId="1D7AE1CF">
      <w:pPr>
        <w:autoSpaceDE w:val="0"/>
        <w:autoSpaceDN w:val="0"/>
        <w:adjustRightInd w:val="0"/>
        <w:spacing w:line="360" w:lineRule="auto"/>
        <w:ind w:left="677" w:right="-20"/>
        <w:jc w:val="left"/>
        <w:outlineLvl w:val="5"/>
        <w:rPr>
          <w:rFonts w:ascii="宋体" w:hAnsi="宋体" w:eastAsia="宋体" w:cs="宋体"/>
          <w:sz w:val="24"/>
          <w:szCs w:val="24"/>
        </w:rPr>
      </w:pPr>
      <w:r>
        <w:rPr>
          <w:rFonts w:hint="eastAsia" w:ascii="宋体" w:hAnsi="宋体" w:eastAsia="宋体" w:cs="宋体"/>
          <w:kern w:val="0"/>
          <w:sz w:val="24"/>
          <w:szCs w:val="24"/>
        </w:rPr>
        <w:t>附</w:t>
      </w:r>
      <w:r>
        <w:rPr>
          <w:rFonts w:hint="eastAsia" w:ascii="宋体" w:hAnsi="宋体" w:eastAsia="宋体" w:cs="宋体"/>
          <w:spacing w:val="5"/>
          <w:kern w:val="0"/>
          <w:sz w:val="24"/>
          <w:szCs w:val="24"/>
        </w:rPr>
        <w:t>：</w:t>
      </w:r>
      <w:r>
        <w:rPr>
          <w:rFonts w:hint="eastAsia" w:ascii="宋体" w:hAnsi="宋体" w:eastAsia="宋体" w:cs="宋体"/>
          <w:kern w:val="0"/>
          <w:sz w:val="24"/>
          <w:szCs w:val="24"/>
        </w:rPr>
        <w:t>法定</w:t>
      </w:r>
      <w:r>
        <w:rPr>
          <w:rFonts w:hint="eastAsia" w:ascii="宋体" w:hAnsi="宋体" w:eastAsia="宋体" w:cs="宋体"/>
          <w:spacing w:val="5"/>
          <w:kern w:val="0"/>
          <w:sz w:val="24"/>
          <w:szCs w:val="24"/>
        </w:rPr>
        <w:t>代</w:t>
      </w:r>
      <w:r>
        <w:rPr>
          <w:rFonts w:hint="eastAsia" w:ascii="宋体" w:hAnsi="宋体" w:eastAsia="宋体" w:cs="宋体"/>
          <w:kern w:val="0"/>
          <w:sz w:val="24"/>
          <w:szCs w:val="24"/>
        </w:rPr>
        <w:t>表人</w:t>
      </w:r>
      <w:r>
        <w:rPr>
          <w:rFonts w:hint="eastAsia" w:ascii="宋体" w:hAnsi="宋体" w:eastAsia="宋体" w:cs="宋体"/>
          <w:spacing w:val="5"/>
          <w:kern w:val="0"/>
          <w:sz w:val="24"/>
          <w:szCs w:val="24"/>
        </w:rPr>
        <w:t>身</w:t>
      </w:r>
      <w:r>
        <w:rPr>
          <w:rFonts w:hint="eastAsia" w:ascii="宋体" w:hAnsi="宋体" w:eastAsia="宋体" w:cs="宋体"/>
          <w:kern w:val="0"/>
          <w:sz w:val="24"/>
          <w:szCs w:val="24"/>
        </w:rPr>
        <w:t>份证</w:t>
      </w:r>
      <w:r>
        <w:rPr>
          <w:rFonts w:hint="eastAsia" w:ascii="宋体" w:hAnsi="宋体" w:eastAsia="宋体" w:cs="宋体"/>
          <w:spacing w:val="5"/>
          <w:kern w:val="0"/>
          <w:sz w:val="24"/>
          <w:szCs w:val="24"/>
        </w:rPr>
        <w:t>复</w:t>
      </w:r>
      <w:r>
        <w:rPr>
          <w:rFonts w:hint="eastAsia" w:ascii="宋体" w:hAnsi="宋体" w:eastAsia="宋体" w:cs="宋体"/>
          <w:kern w:val="0"/>
          <w:sz w:val="24"/>
          <w:szCs w:val="24"/>
        </w:rPr>
        <w:t>印</w:t>
      </w:r>
      <w:r>
        <w:rPr>
          <w:rFonts w:hint="eastAsia" w:ascii="宋体" w:hAnsi="宋体" w:eastAsia="宋体" w:cs="宋体"/>
          <w:spacing w:val="5"/>
          <w:kern w:val="0"/>
          <w:sz w:val="24"/>
          <w:szCs w:val="24"/>
        </w:rPr>
        <w:t>件</w:t>
      </w:r>
    </w:p>
    <w:p w14:paraId="29A454AC">
      <w:pPr>
        <w:autoSpaceDE w:val="0"/>
        <w:autoSpaceDN w:val="0"/>
        <w:adjustRightInd w:val="0"/>
        <w:spacing w:before="11" w:line="360" w:lineRule="auto"/>
        <w:jc w:val="left"/>
        <w:outlineLvl w:val="5"/>
        <w:rPr>
          <w:rFonts w:ascii="宋体" w:hAnsi="宋体" w:eastAsia="宋体" w:cs="宋体"/>
          <w:sz w:val="24"/>
          <w:szCs w:val="24"/>
        </w:rPr>
      </w:pPr>
      <w:r>
        <w:rPr>
          <w:rFonts w:hint="eastAsia" w:ascii="宋体" w:hAnsi="宋体" w:eastAsia="宋体" w:cs="宋体"/>
          <w:kern w:val="0"/>
          <w:sz w:val="24"/>
          <w:szCs w:val="24"/>
        </w:rPr>
        <w:t xml:space="preserve"> </w:t>
      </w:r>
    </w:p>
    <w:p w14:paraId="792D9274">
      <w:pPr>
        <w:autoSpaceDE w:val="0"/>
        <w:autoSpaceDN w:val="0"/>
        <w:adjustRightInd w:val="0"/>
        <w:spacing w:line="360" w:lineRule="auto"/>
        <w:jc w:val="left"/>
        <w:outlineLvl w:val="5"/>
        <w:rPr>
          <w:rFonts w:ascii="宋体" w:hAnsi="宋体" w:eastAsia="宋体" w:cs="宋体"/>
          <w:sz w:val="24"/>
          <w:szCs w:val="24"/>
        </w:rPr>
      </w:pPr>
      <w:r>
        <w:rPr>
          <w:rFonts w:hint="eastAsia" w:ascii="宋体" w:hAnsi="宋体" w:eastAsia="宋体" w:cs="宋体"/>
          <w:kern w:val="0"/>
          <w:sz w:val="24"/>
          <w:szCs w:val="24"/>
        </w:rPr>
        <w:t xml:space="preserve"> </w:t>
      </w:r>
    </w:p>
    <w:p w14:paraId="3309146F">
      <w:pPr>
        <w:autoSpaceDE w:val="0"/>
        <w:autoSpaceDN w:val="0"/>
        <w:adjustRightInd w:val="0"/>
        <w:spacing w:line="360" w:lineRule="auto"/>
        <w:ind w:right="-20"/>
        <w:jc w:val="left"/>
        <w:outlineLvl w:val="5"/>
        <w:rPr>
          <w:rFonts w:ascii="宋体" w:hAnsi="宋体" w:eastAsia="宋体" w:cs="宋体"/>
          <w:sz w:val="24"/>
          <w:szCs w:val="24"/>
        </w:rPr>
      </w:pPr>
      <w:r>
        <w:rPr>
          <w:rFonts w:hint="eastAsia" w:ascii="宋体" w:hAnsi="宋体" w:eastAsia="宋体" w:cs="宋体"/>
          <w:spacing w:val="5"/>
          <w:kern w:val="0"/>
          <w:sz w:val="24"/>
          <w:szCs w:val="24"/>
        </w:rPr>
        <w:t>比选申请人名称：</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u w:val="single"/>
        </w:rPr>
        <w:tab/>
      </w:r>
      <w:r>
        <w:rPr>
          <w:rFonts w:hint="eastAsia" w:ascii="宋体" w:hAnsi="宋体" w:eastAsia="宋体" w:cs="宋体"/>
          <w:kern w:val="0"/>
          <w:sz w:val="24"/>
          <w:szCs w:val="24"/>
        </w:rPr>
        <w:t xml:space="preserve"> （盖单位公章）</w:t>
      </w:r>
    </w:p>
    <w:p w14:paraId="292336B1">
      <w:pPr>
        <w:autoSpaceDE w:val="0"/>
        <w:autoSpaceDN w:val="0"/>
        <w:adjustRightInd w:val="0"/>
        <w:spacing w:line="360" w:lineRule="auto"/>
        <w:ind w:right="-20"/>
        <w:jc w:val="left"/>
        <w:outlineLvl w:val="5"/>
        <w:rPr>
          <w:rFonts w:ascii="宋体" w:hAnsi="宋体" w:eastAsia="宋体" w:cs="宋体"/>
          <w:sz w:val="24"/>
          <w:szCs w:val="24"/>
        </w:rPr>
      </w:pPr>
      <w:r>
        <w:rPr>
          <w:rFonts w:hint="eastAsia" w:ascii="宋体" w:hAnsi="宋体" w:eastAsia="宋体" w:cs="宋体"/>
          <w:kern w:val="0"/>
          <w:sz w:val="24"/>
          <w:szCs w:val="24"/>
        </w:rPr>
        <w:t>法定代表人签字或者加盖法定代表人名章：</w:t>
      </w:r>
      <w:r>
        <w:rPr>
          <w:rFonts w:hint="eastAsia" w:ascii="宋体" w:hAnsi="宋体" w:eastAsia="宋体" w:cs="宋体"/>
          <w:kern w:val="0"/>
          <w:sz w:val="24"/>
          <w:szCs w:val="24"/>
          <w:u w:val="single"/>
        </w:rPr>
        <w:tab/>
      </w:r>
      <w:r>
        <w:rPr>
          <w:rFonts w:hint="eastAsia" w:ascii="宋体" w:hAnsi="宋体" w:eastAsia="宋体" w:cs="宋体"/>
          <w:kern w:val="0"/>
          <w:sz w:val="24"/>
          <w:szCs w:val="24"/>
        </w:rPr>
        <w:t>。</w:t>
      </w:r>
    </w:p>
    <w:p w14:paraId="5B4317F6">
      <w:pPr>
        <w:autoSpaceDE w:val="0"/>
        <w:autoSpaceDN w:val="0"/>
        <w:adjustRightInd w:val="0"/>
        <w:spacing w:before="5" w:line="360" w:lineRule="auto"/>
        <w:jc w:val="left"/>
        <w:outlineLvl w:val="5"/>
        <w:rPr>
          <w:rFonts w:ascii="宋体" w:hAnsi="宋体" w:eastAsia="宋体" w:cs="宋体"/>
          <w:sz w:val="24"/>
          <w:szCs w:val="24"/>
        </w:rPr>
      </w:pPr>
      <w:r>
        <w:rPr>
          <w:rFonts w:hint="eastAsia" w:ascii="宋体" w:hAnsi="宋体" w:eastAsia="宋体" w:cs="宋体"/>
          <w:kern w:val="0"/>
          <w:sz w:val="24"/>
          <w:szCs w:val="24"/>
        </w:rPr>
        <w:t xml:space="preserve"> </w:t>
      </w:r>
    </w:p>
    <w:p w14:paraId="3B45DB18">
      <w:pPr>
        <w:autoSpaceDE w:val="0"/>
        <w:autoSpaceDN w:val="0"/>
        <w:adjustRightInd w:val="0"/>
        <w:spacing w:before="6" w:line="360" w:lineRule="auto"/>
        <w:ind w:right="-20"/>
        <w:jc w:val="left"/>
        <w:outlineLvl w:val="5"/>
        <w:rPr>
          <w:rFonts w:ascii="宋体" w:hAnsi="宋体" w:eastAsia="宋体" w:cs="宋体"/>
          <w:sz w:val="24"/>
          <w:szCs w:val="24"/>
        </w:rPr>
      </w:pP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 xml:space="preserve"> </w:t>
      </w:r>
      <w:r>
        <w:rPr>
          <w:rFonts w:hint="eastAsia" w:ascii="宋体" w:hAnsi="宋体" w:eastAsia="宋体" w:cs="宋体"/>
          <w:spacing w:val="5"/>
          <w:kern w:val="0"/>
          <w:sz w:val="24"/>
          <w:szCs w:val="24"/>
        </w:rPr>
        <w:t>年</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 xml:space="preserve"> 月</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 xml:space="preserve"> 日</w:t>
      </w:r>
    </w:p>
    <w:p w14:paraId="6DE8F026">
      <w:pPr>
        <w:autoSpaceDE w:val="0"/>
        <w:autoSpaceDN w:val="0"/>
        <w:adjustRightInd w:val="0"/>
        <w:spacing w:before="6" w:line="360" w:lineRule="auto"/>
        <w:ind w:left="3475" w:right="-20"/>
        <w:jc w:val="left"/>
        <w:outlineLvl w:val="5"/>
        <w:rPr>
          <w:rFonts w:ascii="宋体" w:hAnsi="宋体" w:eastAsia="宋体" w:cs="宋体"/>
          <w:sz w:val="24"/>
          <w:szCs w:val="24"/>
        </w:rPr>
      </w:pPr>
      <w:r>
        <w:rPr>
          <w:rFonts w:hint="eastAsia" w:ascii="宋体" w:hAnsi="宋体" w:eastAsia="宋体" w:cs="宋体"/>
          <w:kern w:val="0"/>
          <w:sz w:val="24"/>
          <w:szCs w:val="24"/>
        </w:rPr>
        <w:t xml:space="preserve"> </w:t>
      </w:r>
    </w:p>
    <w:p w14:paraId="7638F175">
      <w:pPr>
        <w:autoSpaceDE w:val="0"/>
        <w:autoSpaceDN w:val="0"/>
        <w:adjustRightInd w:val="0"/>
        <w:spacing w:before="6" w:line="360" w:lineRule="auto"/>
        <w:ind w:left="3475" w:right="-20"/>
        <w:jc w:val="left"/>
        <w:outlineLvl w:val="5"/>
        <w:rPr>
          <w:rFonts w:ascii="宋体" w:hAnsi="宋体" w:eastAsia="宋体" w:cs="宋体"/>
          <w:sz w:val="24"/>
          <w:szCs w:val="24"/>
        </w:rPr>
      </w:pPr>
      <w:r>
        <w:rPr>
          <w:rFonts w:hint="eastAsia" w:ascii="宋体" w:hAnsi="宋体" w:eastAsia="宋体" w:cs="宋体"/>
          <w:kern w:val="0"/>
          <w:sz w:val="24"/>
          <w:szCs w:val="24"/>
        </w:rPr>
        <w:t xml:space="preserve"> </w:t>
      </w:r>
    </w:p>
    <w:p w14:paraId="22C3D18E">
      <w:pPr>
        <w:autoSpaceDE w:val="0"/>
        <w:autoSpaceDN w:val="0"/>
        <w:adjustRightInd w:val="0"/>
        <w:spacing w:before="6" w:line="360" w:lineRule="auto"/>
        <w:ind w:left="3475" w:right="-20"/>
        <w:jc w:val="left"/>
        <w:outlineLvl w:val="5"/>
        <w:rPr>
          <w:rFonts w:ascii="宋体" w:hAnsi="宋体" w:eastAsia="宋体" w:cs="宋体"/>
          <w:sz w:val="10"/>
          <w:szCs w:val="10"/>
        </w:rPr>
      </w:pPr>
      <w:r>
        <w:rPr>
          <w:rFonts w:hint="eastAsia" w:ascii="宋体" w:hAnsi="宋体" w:eastAsia="宋体" w:cs="宋体"/>
          <w:kern w:val="0"/>
          <w:sz w:val="10"/>
          <w:szCs w:val="10"/>
        </w:rPr>
        <w:t xml:space="preserve"> </w:t>
      </w:r>
    </w:p>
    <w:p w14:paraId="2A49205C">
      <w:pPr>
        <w:spacing w:line="360" w:lineRule="auto"/>
        <w:outlineLvl w:val="5"/>
      </w:pPr>
      <w:r>
        <w:rPr>
          <w:rFonts w:hint="eastAsia" w:ascii="宋体" w:hAnsi="宋体" w:eastAsia="宋体" w:cs="宋体"/>
          <w:b/>
          <w:bCs/>
          <w:kern w:val="0"/>
          <w:sz w:val="24"/>
          <w:szCs w:val="24"/>
        </w:rPr>
        <w:t>注</w:t>
      </w:r>
      <w:r>
        <w:rPr>
          <w:rFonts w:hint="eastAsia" w:ascii="宋体" w:hAnsi="宋体" w:eastAsia="宋体" w:cs="宋体"/>
          <w:b/>
          <w:bCs/>
          <w:spacing w:val="-139"/>
          <w:kern w:val="0"/>
          <w:sz w:val="24"/>
          <w:szCs w:val="24"/>
        </w:rPr>
        <w:t>：</w:t>
      </w:r>
      <w:r>
        <w:rPr>
          <w:rFonts w:hint="eastAsia" w:ascii="宋体" w:hAnsi="宋体" w:eastAsia="宋体" w:cs="宋体"/>
          <w:b/>
          <w:bCs/>
          <w:kern w:val="0"/>
          <w:sz w:val="24"/>
          <w:szCs w:val="24"/>
        </w:rPr>
        <w:t>：</w:t>
      </w:r>
      <w:r>
        <w:rPr>
          <w:rFonts w:hint="eastAsia" w:ascii="宋体" w:hAnsi="宋体" w:eastAsia="宋体" w:cs="宋体"/>
          <w:b/>
          <w:bCs/>
          <w:spacing w:val="5"/>
          <w:kern w:val="0"/>
          <w:sz w:val="24"/>
          <w:szCs w:val="24"/>
        </w:rPr>
        <w:t>法</w:t>
      </w:r>
      <w:r>
        <w:rPr>
          <w:rFonts w:hint="eastAsia" w:ascii="宋体" w:hAnsi="宋体" w:eastAsia="宋体" w:cs="宋体"/>
          <w:b/>
          <w:bCs/>
          <w:kern w:val="0"/>
          <w:sz w:val="24"/>
          <w:szCs w:val="24"/>
        </w:rPr>
        <w:t>定代</w:t>
      </w:r>
      <w:r>
        <w:rPr>
          <w:rFonts w:hint="eastAsia" w:ascii="宋体" w:hAnsi="宋体" w:eastAsia="宋体" w:cs="宋体"/>
          <w:b/>
          <w:bCs/>
          <w:spacing w:val="5"/>
          <w:kern w:val="0"/>
          <w:sz w:val="24"/>
          <w:szCs w:val="24"/>
        </w:rPr>
        <w:t>表</w:t>
      </w:r>
      <w:r>
        <w:rPr>
          <w:rFonts w:hint="eastAsia" w:ascii="宋体" w:hAnsi="宋体" w:eastAsia="宋体" w:cs="宋体"/>
          <w:b/>
          <w:bCs/>
          <w:kern w:val="0"/>
          <w:sz w:val="24"/>
          <w:szCs w:val="24"/>
        </w:rPr>
        <w:t>人参与</w:t>
      </w:r>
      <w:r>
        <w:rPr>
          <w:rFonts w:hint="eastAsia" w:ascii="宋体" w:hAnsi="宋体" w:eastAsia="宋体" w:cs="宋体"/>
          <w:b/>
          <w:bCs/>
          <w:spacing w:val="5"/>
          <w:kern w:val="0"/>
          <w:sz w:val="24"/>
          <w:szCs w:val="24"/>
        </w:rPr>
        <w:t>而非</w:t>
      </w:r>
      <w:r>
        <w:rPr>
          <w:rFonts w:hint="eastAsia" w:ascii="宋体" w:hAnsi="宋体" w:eastAsia="宋体" w:cs="宋体"/>
          <w:b/>
          <w:bCs/>
          <w:kern w:val="0"/>
          <w:sz w:val="24"/>
          <w:szCs w:val="24"/>
        </w:rPr>
        <w:t>委托代</w:t>
      </w:r>
      <w:r>
        <w:rPr>
          <w:rFonts w:hint="eastAsia" w:ascii="宋体" w:hAnsi="宋体" w:eastAsia="宋体" w:cs="宋体"/>
          <w:b/>
          <w:bCs/>
          <w:spacing w:val="5"/>
          <w:kern w:val="0"/>
          <w:sz w:val="24"/>
          <w:szCs w:val="24"/>
        </w:rPr>
        <w:t>理</w:t>
      </w:r>
      <w:r>
        <w:rPr>
          <w:rFonts w:hint="eastAsia" w:ascii="宋体" w:hAnsi="宋体" w:eastAsia="宋体" w:cs="宋体"/>
          <w:b/>
          <w:bCs/>
          <w:kern w:val="0"/>
          <w:sz w:val="24"/>
          <w:szCs w:val="24"/>
        </w:rPr>
        <w:t>人参与适用。</w:t>
      </w:r>
    </w:p>
    <w:p w14:paraId="02EE0698">
      <w:pPr>
        <w:spacing w:line="360" w:lineRule="auto"/>
        <w:outlineLvl w:val="5"/>
        <w:rPr>
          <w:rFonts w:ascii="宋体" w:hAnsi="宋体" w:eastAsia="宋体" w:cs="宋体"/>
          <w:sz w:val="32"/>
          <w:szCs w:val="32"/>
        </w:rPr>
        <w:sectPr>
          <w:pgSz w:w="12242" w:h="15842"/>
          <w:pgMar w:top="720" w:right="720" w:bottom="720" w:left="720" w:header="851" w:footer="992" w:gutter="0"/>
          <w:cols w:space="425" w:num="1"/>
          <w:docGrid w:type="lines" w:linePitch="312" w:charSpace="0"/>
        </w:sectPr>
      </w:pPr>
    </w:p>
    <w:p w14:paraId="4885DCB4">
      <w:pPr>
        <w:pStyle w:val="2"/>
      </w:pPr>
    </w:p>
    <w:p w14:paraId="27B67DD6">
      <w:pPr>
        <w:pStyle w:val="4"/>
        <w:keepNext w:val="0"/>
        <w:keepLines w:val="0"/>
        <w:widowControl/>
        <w:numPr>
          <w:ilvl w:val="1"/>
          <w:numId w:val="0"/>
        </w:numPr>
        <w:spacing w:before="0" w:after="0"/>
        <w:ind w:left="-431"/>
        <w:jc w:val="center"/>
        <w:rPr>
          <w:rFonts w:cs="宋体"/>
          <w:color w:val="auto"/>
          <w:sz w:val="24"/>
          <w:szCs w:val="24"/>
          <w:u w:val="single"/>
        </w:rPr>
      </w:pPr>
      <w:r>
        <w:rPr>
          <w:rFonts w:ascii="黑体" w:eastAsia="黑体" w:cs="黑体"/>
          <w:b w:val="0"/>
          <w:bCs w:val="0"/>
          <w:color w:val="auto"/>
          <w:kern w:val="2"/>
          <w:sz w:val="32"/>
          <w:szCs w:val="32"/>
        </w:rPr>
        <w:t>四、承诺函</w:t>
      </w:r>
    </w:p>
    <w:p w14:paraId="03BCC85F">
      <w:pPr>
        <w:widowControl/>
        <w:spacing w:line="360" w:lineRule="auto"/>
        <w:jc w:val="left"/>
        <w:rPr>
          <w:rFonts w:ascii="宋体" w:hAnsi="宋体" w:eastAsia="宋体" w:cs="宋体"/>
          <w:sz w:val="24"/>
          <w:szCs w:val="24"/>
        </w:rPr>
      </w:pPr>
      <w:r>
        <w:rPr>
          <w:rFonts w:hint="eastAsia" w:ascii="宋体" w:hAnsi="宋体" w:eastAsia="宋体" w:cs="宋体"/>
          <w:kern w:val="0"/>
          <w:sz w:val="24"/>
          <w:szCs w:val="24"/>
          <w:u w:val="single"/>
        </w:rPr>
        <w:t>大邑县第二人民医院</w:t>
      </w:r>
      <w:r>
        <w:rPr>
          <w:rFonts w:hint="eastAsia" w:ascii="宋体" w:hAnsi="宋体" w:eastAsia="宋体" w:cs="宋体"/>
          <w:kern w:val="0"/>
          <w:sz w:val="24"/>
          <w:szCs w:val="24"/>
        </w:rPr>
        <w:t xml:space="preserve">： </w:t>
      </w:r>
    </w:p>
    <w:p w14:paraId="5BF843A5">
      <w:pPr>
        <w:widowControl/>
        <w:spacing w:line="360" w:lineRule="auto"/>
        <w:ind w:firstLine="480" w:firstLineChars="200"/>
        <w:jc w:val="left"/>
        <w:rPr>
          <w:rFonts w:ascii="宋体" w:hAnsi="宋体" w:eastAsia="宋体" w:cs="宋体"/>
          <w:sz w:val="24"/>
          <w:szCs w:val="24"/>
        </w:rPr>
      </w:pPr>
      <w:r>
        <w:rPr>
          <w:rFonts w:hint="eastAsia" w:ascii="宋体" w:hAnsi="宋体" w:eastAsia="宋体" w:cs="宋体"/>
          <w:kern w:val="0"/>
          <w:sz w:val="24"/>
          <w:szCs w:val="24"/>
        </w:rPr>
        <w:t>本公司</w:t>
      </w:r>
      <w:r>
        <w:rPr>
          <w:rFonts w:hint="eastAsia" w:ascii="宋体" w:hAnsi="宋体" w:eastAsia="宋体" w:cs="宋体"/>
          <w:kern w:val="0"/>
          <w:sz w:val="24"/>
          <w:szCs w:val="24"/>
          <w:u w:val="single"/>
        </w:rPr>
        <w:t xml:space="preserve">                   （公司名称）</w:t>
      </w:r>
      <w:r>
        <w:rPr>
          <w:rFonts w:hint="eastAsia" w:ascii="宋体" w:hAnsi="宋体" w:eastAsia="宋体" w:cs="宋体"/>
          <w:kern w:val="0"/>
          <w:sz w:val="24"/>
          <w:szCs w:val="24"/>
        </w:rPr>
        <w:t>参加</w:t>
      </w:r>
      <w:r>
        <w:rPr>
          <w:rFonts w:hint="eastAsia" w:ascii="宋体" w:hAnsi="宋体" w:eastAsia="宋体" w:cs="宋体"/>
          <w:kern w:val="0"/>
          <w:sz w:val="24"/>
          <w:szCs w:val="24"/>
          <w:u w:val="single"/>
        </w:rPr>
        <w:t xml:space="preserve">                 （项目名称及采购编号）</w:t>
      </w:r>
      <w:r>
        <w:rPr>
          <w:rFonts w:hint="eastAsia" w:ascii="宋体" w:hAnsi="宋体" w:eastAsia="宋体" w:cs="宋体"/>
          <w:kern w:val="0"/>
          <w:sz w:val="24"/>
          <w:szCs w:val="24"/>
        </w:rPr>
        <w:t>的采购活动，现根据采购文件关于比选申请人资格要求的相关规定，特别针对以下条款，郑重承诺：</w:t>
      </w:r>
    </w:p>
    <w:p w14:paraId="3AEB57E5">
      <w:pPr>
        <w:pStyle w:val="27"/>
        <w:widowControl/>
        <w:adjustRightInd w:val="0"/>
        <w:ind w:firstLine="480"/>
        <w:rPr>
          <w:rFonts w:hint="default" w:cs="宋体"/>
          <w:sz w:val="24"/>
          <w:szCs w:val="24"/>
        </w:rPr>
      </w:pPr>
      <w:r>
        <w:rPr>
          <w:rFonts w:hint="default" w:cs="宋体"/>
          <w:sz w:val="24"/>
          <w:szCs w:val="24"/>
        </w:rPr>
        <w:t xml:space="preserve"> </w:t>
      </w:r>
      <w:r>
        <w:rPr>
          <w:rFonts w:cs="宋体"/>
          <w:sz w:val="24"/>
          <w:szCs w:val="24"/>
        </w:rPr>
        <w:t>1</w:t>
      </w:r>
      <w:r>
        <w:rPr>
          <w:rFonts w:hint="default" w:cs="宋体"/>
          <w:sz w:val="24"/>
          <w:szCs w:val="24"/>
        </w:rPr>
        <w:t>、</w:t>
      </w:r>
      <w:r>
        <w:rPr>
          <w:rFonts w:cs="宋体"/>
          <w:sz w:val="24"/>
          <w:szCs w:val="24"/>
        </w:rPr>
        <w:t>具有独立承担民事责任的能力；</w:t>
      </w:r>
    </w:p>
    <w:p w14:paraId="383FA96D">
      <w:pPr>
        <w:pStyle w:val="27"/>
        <w:widowControl/>
        <w:adjustRightInd w:val="0"/>
        <w:ind w:firstLine="480"/>
        <w:rPr>
          <w:rFonts w:hint="default" w:cs="宋体"/>
          <w:sz w:val="24"/>
          <w:szCs w:val="24"/>
        </w:rPr>
      </w:pPr>
      <w:r>
        <w:rPr>
          <w:rFonts w:hint="default" w:cs="宋体"/>
          <w:sz w:val="24"/>
          <w:szCs w:val="24"/>
        </w:rPr>
        <w:t xml:space="preserve"> </w:t>
      </w:r>
      <w:r>
        <w:rPr>
          <w:rFonts w:cs="宋体"/>
          <w:sz w:val="24"/>
          <w:szCs w:val="24"/>
        </w:rPr>
        <w:t>2</w:t>
      </w:r>
      <w:r>
        <w:rPr>
          <w:rFonts w:hint="default" w:cs="宋体"/>
          <w:sz w:val="24"/>
          <w:szCs w:val="24"/>
        </w:rPr>
        <w:t>、</w:t>
      </w:r>
      <w:r>
        <w:rPr>
          <w:rFonts w:cs="宋体"/>
          <w:sz w:val="24"/>
          <w:szCs w:val="24"/>
        </w:rPr>
        <w:t>具有良好的商业信誉和健全的财务会计制度；</w:t>
      </w:r>
    </w:p>
    <w:p w14:paraId="5357CC5A">
      <w:pPr>
        <w:pStyle w:val="27"/>
        <w:widowControl/>
        <w:adjustRightInd w:val="0"/>
        <w:ind w:firstLine="480"/>
        <w:rPr>
          <w:rFonts w:hint="default" w:cs="宋体"/>
          <w:sz w:val="24"/>
          <w:szCs w:val="24"/>
        </w:rPr>
      </w:pPr>
      <w:r>
        <w:rPr>
          <w:rFonts w:hint="default" w:cs="宋体"/>
          <w:sz w:val="24"/>
          <w:szCs w:val="24"/>
        </w:rPr>
        <w:t xml:space="preserve"> </w:t>
      </w:r>
      <w:r>
        <w:rPr>
          <w:rFonts w:cs="宋体"/>
          <w:sz w:val="24"/>
          <w:szCs w:val="24"/>
        </w:rPr>
        <w:t>3</w:t>
      </w:r>
      <w:r>
        <w:rPr>
          <w:rFonts w:hint="default" w:cs="宋体"/>
          <w:sz w:val="24"/>
          <w:szCs w:val="24"/>
        </w:rPr>
        <w:t>、</w:t>
      </w:r>
      <w:r>
        <w:rPr>
          <w:rFonts w:cs="宋体"/>
          <w:sz w:val="24"/>
          <w:szCs w:val="24"/>
        </w:rPr>
        <w:t>具有履行合同所必需的设备和专业技术能力；</w:t>
      </w:r>
    </w:p>
    <w:p w14:paraId="1EAF6E77">
      <w:pPr>
        <w:pStyle w:val="27"/>
        <w:widowControl/>
        <w:adjustRightInd w:val="0"/>
        <w:ind w:firstLine="480"/>
        <w:rPr>
          <w:rFonts w:hint="default" w:cs="宋体"/>
          <w:sz w:val="24"/>
          <w:szCs w:val="24"/>
        </w:rPr>
      </w:pPr>
      <w:r>
        <w:rPr>
          <w:rFonts w:hint="default" w:cs="宋体"/>
          <w:sz w:val="24"/>
          <w:szCs w:val="24"/>
        </w:rPr>
        <w:t xml:space="preserve"> </w:t>
      </w:r>
      <w:r>
        <w:rPr>
          <w:rFonts w:cs="宋体"/>
          <w:sz w:val="24"/>
          <w:szCs w:val="24"/>
        </w:rPr>
        <w:t>4</w:t>
      </w:r>
      <w:r>
        <w:rPr>
          <w:rFonts w:hint="default" w:cs="宋体"/>
          <w:sz w:val="24"/>
          <w:szCs w:val="24"/>
        </w:rPr>
        <w:t>、</w:t>
      </w:r>
      <w:r>
        <w:rPr>
          <w:rFonts w:cs="宋体"/>
          <w:sz w:val="24"/>
          <w:szCs w:val="24"/>
        </w:rPr>
        <w:t>有依法缴纳税收和社会保障资金的良好记录；</w:t>
      </w:r>
    </w:p>
    <w:p w14:paraId="77D88E18">
      <w:pPr>
        <w:pStyle w:val="27"/>
        <w:widowControl/>
        <w:adjustRightInd w:val="0"/>
        <w:ind w:firstLine="480"/>
        <w:rPr>
          <w:rFonts w:hint="default" w:cs="宋体"/>
          <w:sz w:val="24"/>
          <w:szCs w:val="24"/>
        </w:rPr>
      </w:pPr>
      <w:r>
        <w:rPr>
          <w:rFonts w:hint="default" w:cs="宋体"/>
          <w:sz w:val="24"/>
          <w:szCs w:val="24"/>
        </w:rPr>
        <w:t xml:space="preserve"> </w:t>
      </w:r>
      <w:r>
        <w:rPr>
          <w:rFonts w:cs="宋体"/>
          <w:sz w:val="24"/>
          <w:szCs w:val="24"/>
        </w:rPr>
        <w:t>5</w:t>
      </w:r>
      <w:r>
        <w:rPr>
          <w:rFonts w:hint="default" w:cs="宋体"/>
          <w:sz w:val="24"/>
          <w:szCs w:val="24"/>
        </w:rPr>
        <w:t>、</w:t>
      </w:r>
      <w:r>
        <w:rPr>
          <w:rFonts w:cs="宋体"/>
          <w:sz w:val="24"/>
          <w:szCs w:val="24"/>
        </w:rPr>
        <w:t>参加本次采购活动前三年内，在经营活动中没有重大违法记录；</w:t>
      </w:r>
    </w:p>
    <w:p w14:paraId="1974C6EF">
      <w:pPr>
        <w:pStyle w:val="27"/>
        <w:widowControl/>
        <w:adjustRightInd w:val="0"/>
        <w:ind w:firstLine="480"/>
        <w:rPr>
          <w:rFonts w:hint="default" w:cs="宋体"/>
          <w:sz w:val="24"/>
          <w:szCs w:val="24"/>
        </w:rPr>
      </w:pPr>
      <w:r>
        <w:rPr>
          <w:rFonts w:hint="default" w:cs="宋体"/>
          <w:sz w:val="24"/>
          <w:szCs w:val="24"/>
        </w:rPr>
        <w:t xml:space="preserve"> </w:t>
      </w:r>
      <w:r>
        <w:rPr>
          <w:rFonts w:cs="宋体"/>
          <w:sz w:val="24"/>
          <w:szCs w:val="24"/>
        </w:rPr>
        <w:t>6</w:t>
      </w:r>
      <w:r>
        <w:rPr>
          <w:rFonts w:hint="default" w:cs="宋体"/>
          <w:sz w:val="24"/>
          <w:szCs w:val="24"/>
        </w:rPr>
        <w:t>、</w:t>
      </w:r>
      <w:r>
        <w:rPr>
          <w:rFonts w:cs="宋体"/>
          <w:sz w:val="24"/>
          <w:szCs w:val="24"/>
        </w:rPr>
        <w:t>法律、行政法规规定的其他条件；</w:t>
      </w:r>
    </w:p>
    <w:p w14:paraId="6048041F">
      <w:pPr>
        <w:pStyle w:val="27"/>
        <w:widowControl/>
        <w:adjustRightInd w:val="0"/>
        <w:ind w:firstLine="480"/>
        <w:rPr>
          <w:rFonts w:hint="default" w:cs="宋体"/>
          <w:sz w:val="24"/>
          <w:szCs w:val="24"/>
        </w:rPr>
      </w:pPr>
      <w:r>
        <w:rPr>
          <w:rFonts w:hint="default" w:cs="宋体"/>
          <w:sz w:val="24"/>
          <w:szCs w:val="24"/>
        </w:rPr>
        <w:t xml:space="preserve"> </w:t>
      </w:r>
      <w:r>
        <w:rPr>
          <w:rFonts w:cs="宋体"/>
          <w:sz w:val="24"/>
          <w:szCs w:val="24"/>
        </w:rPr>
        <w:t>7</w:t>
      </w:r>
      <w:r>
        <w:rPr>
          <w:rFonts w:hint="default" w:cs="宋体"/>
          <w:sz w:val="24"/>
          <w:szCs w:val="24"/>
        </w:rPr>
        <w:t>、</w:t>
      </w:r>
      <w:r>
        <w:rPr>
          <w:rFonts w:cs="宋体"/>
          <w:sz w:val="24"/>
          <w:szCs w:val="24"/>
        </w:rPr>
        <w:t>具有良好的企业信用记录；</w:t>
      </w:r>
    </w:p>
    <w:p w14:paraId="05FCB440">
      <w:r>
        <w:rPr>
          <w:rFonts w:ascii="宋体" w:hAnsi="宋体" w:eastAsia="宋体" w:cs="宋体"/>
          <w:kern w:val="0"/>
          <w:sz w:val="24"/>
          <w:szCs w:val="24"/>
        </w:rPr>
        <w:t xml:space="preserve">     </w:t>
      </w:r>
      <w:r>
        <w:rPr>
          <w:rFonts w:hint="eastAsia" w:ascii="宋体" w:hAnsi="宋体" w:eastAsia="宋体" w:cs="宋体"/>
          <w:kern w:val="0"/>
          <w:sz w:val="24"/>
          <w:szCs w:val="24"/>
        </w:rPr>
        <w:t>8</w:t>
      </w:r>
      <w:r>
        <w:rPr>
          <w:rFonts w:ascii="宋体" w:hAnsi="宋体" w:eastAsia="宋体" w:cs="宋体"/>
          <w:kern w:val="0"/>
          <w:sz w:val="24"/>
          <w:szCs w:val="24"/>
        </w:rPr>
        <w:t>、</w:t>
      </w:r>
      <w:r>
        <w:rPr>
          <w:rFonts w:hint="eastAsia" w:ascii="宋体" w:hAnsi="宋体" w:eastAsia="宋体" w:cs="宋体"/>
          <w:kern w:val="0"/>
          <w:sz w:val="24"/>
          <w:szCs w:val="24"/>
        </w:rPr>
        <w:t>本项目的特定资格要求：建筑工程施工总承包三级及以上或者建筑装修装饰工程专业承包二级及以上，安全生产许可证。</w:t>
      </w:r>
    </w:p>
    <w:p w14:paraId="78E4F5C6">
      <w:pPr>
        <w:spacing w:line="360" w:lineRule="auto"/>
        <w:ind w:firstLine="645"/>
        <w:rPr>
          <w:rFonts w:ascii="宋体" w:hAnsi="宋体" w:eastAsia="宋体" w:cs="宋体"/>
          <w:sz w:val="24"/>
          <w:szCs w:val="24"/>
        </w:rPr>
      </w:pPr>
      <w:r>
        <w:rPr>
          <w:rFonts w:cs="宋体"/>
          <w:kern w:val="0"/>
          <w:sz w:val="24"/>
          <w:szCs w:val="24"/>
          <w:shd w:val="clear" w:color="auto" w:fill="FFFFFF"/>
        </w:rPr>
        <w:t>9</w:t>
      </w:r>
      <w:r>
        <w:rPr>
          <w:rFonts w:hint="eastAsia" w:ascii="宋体" w:hAnsi="宋体" w:eastAsia="宋体" w:cs="宋体"/>
          <w:kern w:val="0"/>
          <w:sz w:val="24"/>
          <w:szCs w:val="24"/>
          <w:shd w:val="clear" w:color="auto" w:fill="FFFFFF"/>
        </w:rPr>
        <w:t>、供应商须承诺满足《政府采购法》第二十二条的规定。</w:t>
      </w:r>
    </w:p>
    <w:p w14:paraId="23617F85">
      <w:pPr>
        <w:pStyle w:val="14"/>
        <w:widowControl w:val="0"/>
        <w:adjustRightInd w:val="0"/>
        <w:spacing w:line="360" w:lineRule="auto"/>
        <w:ind w:firstLine="480" w:firstLineChars="200"/>
        <w:jc w:val="both"/>
        <w:rPr>
          <w:rFonts w:eastAsia="宋体"/>
          <w:szCs w:val="24"/>
        </w:rPr>
      </w:pPr>
    </w:p>
    <w:p w14:paraId="2D5FEFF8">
      <w:pPr>
        <w:pStyle w:val="14"/>
        <w:widowControl w:val="0"/>
        <w:adjustRightInd w:val="0"/>
        <w:spacing w:line="360" w:lineRule="auto"/>
        <w:ind w:firstLine="480" w:firstLineChars="200"/>
        <w:jc w:val="both"/>
        <w:rPr>
          <w:rFonts w:eastAsia="宋体"/>
          <w:szCs w:val="24"/>
        </w:rPr>
      </w:pPr>
      <w:r>
        <w:rPr>
          <w:rFonts w:hint="eastAsia" w:eastAsia="宋体"/>
          <w:szCs w:val="24"/>
        </w:rPr>
        <w:t xml:space="preserve"> </w:t>
      </w:r>
    </w:p>
    <w:p w14:paraId="35D85071">
      <w:pPr>
        <w:widowControl/>
        <w:spacing w:line="360" w:lineRule="auto"/>
        <w:ind w:firstLine="480" w:firstLineChars="200"/>
        <w:rPr>
          <w:rFonts w:ascii="Times New Roman" w:hAnsi="宋体" w:eastAsia="宋体" w:cs="宋体"/>
          <w:sz w:val="24"/>
          <w:szCs w:val="24"/>
        </w:rPr>
      </w:pPr>
      <w:r>
        <w:rPr>
          <w:rFonts w:hint="eastAsia" w:ascii="Times New Roman" w:hAnsi="宋体" w:eastAsia="宋体" w:cs="宋体"/>
          <w:kern w:val="0"/>
          <w:sz w:val="24"/>
          <w:szCs w:val="24"/>
        </w:rPr>
        <w:t xml:space="preserve"> </w:t>
      </w:r>
    </w:p>
    <w:p w14:paraId="2C8F6A66">
      <w:pPr>
        <w:adjustRightInd w:val="0"/>
        <w:snapToGrid w:val="0"/>
        <w:spacing w:line="360" w:lineRule="auto"/>
        <w:ind w:firstLine="480" w:firstLineChars="200"/>
        <w:jc w:val="left"/>
        <w:outlineLvl w:val="2"/>
        <w:rPr>
          <w:rFonts w:ascii="宋体" w:hAnsi="宋体" w:eastAsia="宋体" w:cs="宋体"/>
          <w:sz w:val="24"/>
          <w:szCs w:val="24"/>
        </w:rPr>
      </w:pPr>
      <w:r>
        <w:rPr>
          <w:rFonts w:hint="eastAsia" w:ascii="宋体" w:hAnsi="宋体" w:eastAsia="宋体" w:cs="宋体"/>
          <w:kern w:val="0"/>
          <w:sz w:val="24"/>
          <w:szCs w:val="24"/>
        </w:rPr>
        <w:t>本公司对上述承诺内容事项真实性负责。如经查实上述承诺的内容事项存在虚假，我公司愿意接受以提供虚假材料谋取成交追究法律责任。</w:t>
      </w:r>
    </w:p>
    <w:p w14:paraId="7C75D982">
      <w:pPr>
        <w:widowControl/>
        <w:spacing w:line="360" w:lineRule="auto"/>
        <w:ind w:firstLine="480" w:firstLineChars="200"/>
        <w:rPr>
          <w:rFonts w:ascii="Times New Roman" w:hAnsi="宋体" w:eastAsia="宋体" w:cs="宋体"/>
          <w:sz w:val="24"/>
          <w:szCs w:val="24"/>
        </w:rPr>
      </w:pPr>
      <w:r>
        <w:rPr>
          <w:rFonts w:hint="eastAsia" w:ascii="Times New Roman" w:hAnsi="宋体" w:eastAsia="宋体" w:cs="宋体"/>
          <w:kern w:val="0"/>
          <w:sz w:val="24"/>
          <w:szCs w:val="24"/>
        </w:rPr>
        <w:t xml:space="preserve"> </w:t>
      </w:r>
    </w:p>
    <w:p w14:paraId="6B9DBC27">
      <w:pPr>
        <w:widowControl/>
        <w:spacing w:line="360" w:lineRule="auto"/>
        <w:ind w:firstLine="480" w:firstLineChars="200"/>
        <w:jc w:val="left"/>
        <w:rPr>
          <w:rFonts w:ascii="宋体" w:hAnsi="宋体" w:eastAsia="宋体" w:cs="宋体"/>
          <w:sz w:val="24"/>
          <w:szCs w:val="24"/>
        </w:rPr>
      </w:pPr>
      <w:r>
        <w:rPr>
          <w:rFonts w:hint="eastAsia" w:ascii="宋体" w:hAnsi="宋体" w:eastAsia="宋体" w:cs="宋体"/>
          <w:kern w:val="0"/>
          <w:sz w:val="24"/>
          <w:szCs w:val="24"/>
        </w:rPr>
        <w:t xml:space="preserve"> </w:t>
      </w:r>
    </w:p>
    <w:p w14:paraId="13DED88B">
      <w:pPr>
        <w:widowControl/>
        <w:spacing w:line="360" w:lineRule="auto"/>
        <w:ind w:firstLine="480" w:firstLineChars="200"/>
        <w:jc w:val="left"/>
        <w:rPr>
          <w:rFonts w:ascii="宋体" w:hAnsi="宋体" w:eastAsia="宋体" w:cs="宋体"/>
          <w:sz w:val="24"/>
          <w:szCs w:val="24"/>
        </w:rPr>
      </w:pPr>
      <w:r>
        <w:rPr>
          <w:rFonts w:hint="eastAsia" w:ascii="宋体" w:hAnsi="宋体" w:eastAsia="宋体" w:cs="宋体"/>
          <w:kern w:val="0"/>
          <w:sz w:val="24"/>
          <w:szCs w:val="24"/>
        </w:rPr>
        <w:t>如违反以上承诺，本公司愿承担一切法律责任。</w:t>
      </w:r>
    </w:p>
    <w:p w14:paraId="0972EE06">
      <w:pPr>
        <w:widowControl/>
        <w:spacing w:line="360" w:lineRule="auto"/>
        <w:jc w:val="left"/>
        <w:rPr>
          <w:rFonts w:ascii="宋体" w:hAnsi="宋体" w:eastAsia="宋体" w:cs="宋体"/>
          <w:sz w:val="24"/>
          <w:szCs w:val="24"/>
        </w:rPr>
      </w:pPr>
      <w:r>
        <w:rPr>
          <w:rFonts w:hint="eastAsia" w:ascii="宋体" w:hAnsi="宋体" w:eastAsia="宋体" w:cs="宋体"/>
          <w:kern w:val="0"/>
          <w:sz w:val="24"/>
          <w:szCs w:val="24"/>
        </w:rPr>
        <w:t xml:space="preserve"> </w:t>
      </w:r>
    </w:p>
    <w:p w14:paraId="1AA75CA1">
      <w:pPr>
        <w:widowControl/>
        <w:spacing w:line="360" w:lineRule="auto"/>
        <w:jc w:val="left"/>
        <w:rPr>
          <w:rFonts w:ascii="宋体" w:hAnsi="宋体" w:eastAsia="宋体" w:cs="宋体"/>
          <w:sz w:val="24"/>
          <w:szCs w:val="24"/>
        </w:rPr>
      </w:pPr>
      <w:r>
        <w:rPr>
          <w:rFonts w:hint="eastAsia" w:ascii="宋体" w:hAnsi="宋体" w:eastAsia="宋体" w:cs="宋体"/>
          <w:kern w:val="0"/>
          <w:sz w:val="24"/>
          <w:szCs w:val="24"/>
        </w:rPr>
        <w:t>比选申请人（全称并加盖公章）：</w:t>
      </w:r>
      <w:r>
        <w:rPr>
          <w:rFonts w:hint="eastAsia" w:ascii="宋体" w:hAnsi="宋体" w:eastAsia="宋体" w:cs="宋体"/>
          <w:kern w:val="0"/>
          <w:sz w:val="24"/>
          <w:szCs w:val="24"/>
          <w:u w:val="single"/>
        </w:rPr>
        <w:t xml:space="preserve">                  </w:t>
      </w:r>
    </w:p>
    <w:p w14:paraId="622526BC">
      <w:pPr>
        <w:widowControl/>
        <w:spacing w:line="360" w:lineRule="auto"/>
        <w:jc w:val="left"/>
        <w:rPr>
          <w:rFonts w:ascii="宋体" w:hAnsi="宋体" w:eastAsia="宋体" w:cs="宋体"/>
          <w:sz w:val="24"/>
          <w:szCs w:val="24"/>
        </w:rPr>
      </w:pPr>
      <w:r>
        <w:rPr>
          <w:rFonts w:hint="eastAsia" w:ascii="宋体" w:hAnsi="宋体" w:eastAsia="宋体" w:cs="宋体"/>
          <w:kern w:val="0"/>
          <w:sz w:val="24"/>
          <w:szCs w:val="24"/>
        </w:rPr>
        <w:t>法定代表人/单位负责人或授权代表（签字或加盖个人名章）：</w:t>
      </w:r>
      <w:r>
        <w:rPr>
          <w:rFonts w:hint="eastAsia" w:ascii="宋体" w:hAnsi="宋体" w:eastAsia="宋体" w:cs="宋体"/>
          <w:kern w:val="0"/>
          <w:sz w:val="24"/>
          <w:szCs w:val="24"/>
          <w:u w:val="single"/>
        </w:rPr>
        <w:t xml:space="preserve">              </w:t>
      </w:r>
    </w:p>
    <w:p w14:paraId="415354C7">
      <w:pPr>
        <w:widowControl/>
        <w:spacing w:line="360" w:lineRule="auto"/>
        <w:jc w:val="left"/>
        <w:rPr>
          <w:rFonts w:ascii="宋体" w:hAnsi="宋体" w:eastAsia="宋体" w:cs="宋体"/>
          <w:sz w:val="24"/>
          <w:szCs w:val="24"/>
          <w:u w:val="single"/>
        </w:rPr>
      </w:pPr>
      <w:r>
        <w:rPr>
          <w:rFonts w:hint="eastAsia" w:ascii="宋体" w:hAnsi="宋体" w:eastAsia="宋体" w:cs="宋体"/>
          <w:kern w:val="0"/>
          <w:sz w:val="24"/>
          <w:szCs w:val="24"/>
        </w:rPr>
        <w:t>日      期：</w:t>
      </w:r>
      <w:r>
        <w:rPr>
          <w:rFonts w:hint="eastAsia" w:ascii="宋体" w:hAnsi="宋体" w:eastAsia="宋体" w:cs="宋体"/>
          <w:kern w:val="0"/>
          <w:sz w:val="24"/>
          <w:szCs w:val="24"/>
          <w:u w:val="single"/>
        </w:rPr>
        <w:t xml:space="preserve">                                </w:t>
      </w:r>
    </w:p>
    <w:p w14:paraId="7AA06DF8">
      <w:pPr>
        <w:widowControl/>
        <w:spacing w:line="360" w:lineRule="auto"/>
        <w:jc w:val="left"/>
        <w:rPr>
          <w:rFonts w:ascii="宋体" w:hAnsi="宋体" w:eastAsia="宋体" w:cs="宋体"/>
          <w:sz w:val="24"/>
          <w:szCs w:val="24"/>
        </w:rPr>
      </w:pPr>
      <w:r>
        <w:rPr>
          <w:rFonts w:hint="eastAsia" w:ascii="宋体" w:hAnsi="宋体" w:eastAsia="宋体" w:cs="宋体"/>
          <w:kern w:val="0"/>
          <w:sz w:val="24"/>
          <w:szCs w:val="24"/>
        </w:rPr>
        <w:t xml:space="preserve"> </w:t>
      </w:r>
    </w:p>
    <w:p w14:paraId="63BA45F8">
      <w:r>
        <w:rPr>
          <w:rFonts w:hint="eastAsia" w:ascii="宋体" w:hAnsi="宋体" w:eastAsia="宋体" w:cs="宋体"/>
          <w:kern w:val="0"/>
          <w:sz w:val="24"/>
          <w:szCs w:val="24"/>
        </w:rPr>
        <w:t>注：可自行提供具有有效签字和盖章的格式，但承诺函的内容至少应该包含本格式中涉及的承诺内容。</w:t>
      </w:r>
    </w:p>
    <w:p w14:paraId="3D99C443">
      <w:pPr>
        <w:pStyle w:val="2"/>
        <w:spacing w:line="360" w:lineRule="auto"/>
        <w:rPr>
          <w:rFonts w:ascii="宋体" w:hAnsi="宋体" w:eastAsia="宋体" w:cs="宋体"/>
          <w:sz w:val="24"/>
          <w:szCs w:val="24"/>
        </w:rPr>
      </w:pPr>
    </w:p>
    <w:p w14:paraId="440B8B24">
      <w:pPr>
        <w:rPr>
          <w:rFonts w:ascii="宋体" w:hAnsi="宋体" w:eastAsia="宋体" w:cs="宋体"/>
          <w:sz w:val="24"/>
          <w:szCs w:val="24"/>
        </w:rPr>
      </w:pPr>
    </w:p>
    <w:p w14:paraId="10C4A1F7">
      <w:pPr>
        <w:pStyle w:val="2"/>
        <w:rPr>
          <w:rFonts w:ascii="宋体" w:hAnsi="宋体" w:eastAsia="宋体" w:cs="宋体"/>
          <w:sz w:val="24"/>
          <w:szCs w:val="24"/>
        </w:rPr>
      </w:pPr>
    </w:p>
    <w:p w14:paraId="37756F7F">
      <w:pPr>
        <w:rPr>
          <w:rFonts w:ascii="宋体" w:hAnsi="宋体" w:eastAsia="宋体" w:cs="宋体"/>
          <w:sz w:val="24"/>
          <w:szCs w:val="24"/>
        </w:rPr>
      </w:pPr>
    </w:p>
    <w:p w14:paraId="3AFC85F4">
      <w:pPr>
        <w:pStyle w:val="2"/>
        <w:rPr>
          <w:rFonts w:ascii="宋体" w:hAnsi="宋体" w:eastAsia="宋体" w:cs="宋体"/>
          <w:sz w:val="24"/>
          <w:szCs w:val="24"/>
        </w:rPr>
      </w:pPr>
    </w:p>
    <w:p w14:paraId="791A9F14">
      <w:pPr>
        <w:pStyle w:val="4"/>
        <w:widowControl/>
        <w:numPr>
          <w:ilvl w:val="1"/>
          <w:numId w:val="0"/>
        </w:numPr>
        <w:ind w:left="142"/>
        <w:jc w:val="center"/>
        <w:rPr>
          <w:rFonts w:ascii="黑体" w:hAnsi="Arial" w:eastAsia="黑体" w:cs="黑体"/>
          <w:b w:val="0"/>
          <w:bCs w:val="0"/>
          <w:color w:val="auto"/>
          <w:kern w:val="2"/>
          <w:sz w:val="32"/>
          <w:szCs w:val="32"/>
        </w:rPr>
      </w:pPr>
      <w:r>
        <w:rPr>
          <w:rFonts w:ascii="黑体" w:eastAsia="黑体" w:cs="黑体"/>
          <w:b w:val="0"/>
          <w:bCs w:val="0"/>
          <w:color w:val="auto"/>
          <w:kern w:val="2"/>
          <w:sz w:val="32"/>
          <w:szCs w:val="32"/>
        </w:rPr>
        <w:t>五、比选申请人认为应该提供的其他材料</w:t>
      </w:r>
    </w:p>
    <w:p w14:paraId="72D94B4D">
      <w:pPr>
        <w:autoSpaceDE w:val="0"/>
        <w:autoSpaceDN w:val="0"/>
        <w:snapToGrid w:val="0"/>
        <w:spacing w:line="360" w:lineRule="auto"/>
        <w:rPr>
          <w:rFonts w:ascii="宋体" w:hAnsi="宋体" w:eastAsia="宋体" w:cs="宋体"/>
          <w:szCs w:val="21"/>
        </w:rPr>
      </w:pPr>
      <w:r>
        <w:rPr>
          <w:rFonts w:hint="eastAsia" w:ascii="宋体" w:hAnsi="宋体" w:eastAsia="宋体" w:cs="宋体"/>
          <w:kern w:val="0"/>
          <w:szCs w:val="21"/>
        </w:rPr>
        <w:t xml:space="preserve"> </w:t>
      </w:r>
    </w:p>
    <w:p w14:paraId="2F87B12D">
      <w:pPr>
        <w:autoSpaceDE w:val="0"/>
        <w:autoSpaceDN w:val="0"/>
        <w:snapToGrid w:val="0"/>
        <w:spacing w:line="360" w:lineRule="auto"/>
        <w:rPr>
          <w:rFonts w:ascii="宋体" w:hAnsi="宋体" w:eastAsia="宋体" w:cs="宋体"/>
          <w:szCs w:val="21"/>
        </w:rPr>
      </w:pPr>
      <w:r>
        <w:rPr>
          <w:rFonts w:hint="eastAsia" w:ascii="宋体" w:hAnsi="宋体" w:eastAsia="宋体" w:cs="宋体"/>
          <w:kern w:val="0"/>
          <w:szCs w:val="21"/>
        </w:rPr>
        <w:t>格式自拟，如无可不提供。</w:t>
      </w:r>
    </w:p>
    <w:p w14:paraId="1945D276"/>
    <w:p w14:paraId="5A7BF741">
      <w:pPr>
        <w:pStyle w:val="2"/>
      </w:pPr>
    </w:p>
    <w:p w14:paraId="42EBFA4E"/>
    <w:p w14:paraId="4F4D5C57">
      <w:pPr>
        <w:pStyle w:val="2"/>
      </w:pPr>
    </w:p>
    <w:p w14:paraId="12F8C61E"/>
    <w:p w14:paraId="492105E6">
      <w:pPr>
        <w:pStyle w:val="2"/>
      </w:pPr>
    </w:p>
    <w:p w14:paraId="1F2AD495"/>
    <w:p w14:paraId="70406CC4">
      <w:pPr>
        <w:pStyle w:val="2"/>
      </w:pPr>
    </w:p>
    <w:p w14:paraId="260A0298"/>
    <w:p w14:paraId="7EB22637">
      <w:pPr>
        <w:pStyle w:val="2"/>
      </w:pPr>
    </w:p>
    <w:p w14:paraId="27D105D2"/>
    <w:p w14:paraId="68B8DE40">
      <w:pPr>
        <w:pStyle w:val="2"/>
      </w:pPr>
    </w:p>
    <w:p w14:paraId="50248341"/>
    <w:p w14:paraId="205C57EE">
      <w:pPr>
        <w:pStyle w:val="2"/>
      </w:pPr>
    </w:p>
    <w:p w14:paraId="5A1643C8">
      <w:pPr>
        <w:pStyle w:val="2"/>
      </w:pPr>
    </w:p>
    <w:p w14:paraId="507E2547"/>
    <w:p w14:paraId="393EC448">
      <w:pPr>
        <w:pStyle w:val="2"/>
      </w:pPr>
    </w:p>
    <w:p w14:paraId="7F787DF0"/>
    <w:p w14:paraId="73A8E806">
      <w:pPr>
        <w:pStyle w:val="2"/>
      </w:pPr>
    </w:p>
    <w:p w14:paraId="51C02C9E"/>
    <w:p w14:paraId="2DC90DCE">
      <w:pPr>
        <w:autoSpaceDE w:val="0"/>
        <w:autoSpaceDN w:val="0"/>
        <w:snapToGrid w:val="0"/>
        <w:spacing w:line="360" w:lineRule="auto"/>
        <w:jc w:val="center"/>
        <w:rPr>
          <w:rFonts w:ascii="宋体" w:hAnsi="宋体" w:eastAsia="宋体" w:cs="宋体"/>
          <w:b/>
          <w:bCs/>
          <w:sz w:val="34"/>
          <w:szCs w:val="34"/>
        </w:rPr>
      </w:pPr>
      <w:r>
        <w:rPr>
          <w:rFonts w:ascii="宋体" w:hAnsi="宋体" w:eastAsia="宋体" w:cs="宋体"/>
          <w:b/>
          <w:bCs/>
          <w:kern w:val="0"/>
          <w:sz w:val="34"/>
          <w:szCs w:val="34"/>
        </w:rPr>
        <w:t>六、</w:t>
      </w:r>
      <w:r>
        <w:rPr>
          <w:rFonts w:hint="eastAsia" w:ascii="宋体" w:hAnsi="宋体" w:eastAsia="宋体" w:cs="宋体"/>
          <w:b/>
          <w:bCs/>
          <w:kern w:val="0"/>
          <w:sz w:val="34"/>
          <w:szCs w:val="34"/>
        </w:rPr>
        <w:t>资格证明文件</w:t>
      </w:r>
    </w:p>
    <w:p w14:paraId="02B68E5D">
      <w:pPr>
        <w:pStyle w:val="28"/>
        <w:widowControl/>
        <w:spacing w:line="360" w:lineRule="auto"/>
        <w:rPr>
          <w:rFonts w:hint="default" w:cs="宋体"/>
          <w:sz w:val="24"/>
          <w:szCs w:val="24"/>
        </w:rPr>
      </w:pPr>
      <w:r>
        <w:rPr>
          <w:rFonts w:cs="宋体"/>
          <w:sz w:val="24"/>
          <w:szCs w:val="24"/>
        </w:rPr>
        <w:t>比选申请人参加本次比选必须提供以下资格证明文件：</w:t>
      </w:r>
    </w:p>
    <w:p w14:paraId="1C5092A0">
      <w:pPr>
        <w:adjustRightInd w:val="0"/>
        <w:snapToGrid w:val="0"/>
        <w:spacing w:line="360" w:lineRule="auto"/>
        <w:ind w:firstLine="480" w:firstLineChars="200"/>
        <w:rPr>
          <w:rFonts w:ascii="宋体" w:hAnsi="宋体" w:eastAsia="宋体" w:cs="宋体"/>
          <w:sz w:val="24"/>
          <w:szCs w:val="24"/>
        </w:rPr>
      </w:pPr>
      <w:r>
        <w:rPr>
          <w:rFonts w:hint="eastAsia" w:ascii="宋体" w:hAnsi="宋体" w:eastAsia="宋体" w:cs="宋体"/>
          <w:kern w:val="0"/>
          <w:sz w:val="24"/>
          <w:szCs w:val="24"/>
        </w:rPr>
        <w:t>1、具有独立承担民事责任的能力：</w:t>
      </w:r>
    </w:p>
    <w:p w14:paraId="755DF7C6">
      <w:pPr>
        <w:adjustRightInd w:val="0"/>
        <w:snapToGrid w:val="0"/>
        <w:spacing w:line="360" w:lineRule="auto"/>
        <w:ind w:firstLine="482" w:firstLineChars="200"/>
        <w:rPr>
          <w:rFonts w:ascii="宋体" w:hAnsi="宋体" w:eastAsia="宋体" w:cs="宋体"/>
          <w:sz w:val="24"/>
          <w:szCs w:val="24"/>
        </w:rPr>
      </w:pPr>
      <w:r>
        <w:rPr>
          <w:rFonts w:hint="eastAsia" w:ascii="宋体" w:hAnsi="宋体" w:eastAsia="宋体" w:cs="宋体"/>
          <w:b/>
          <w:bCs/>
          <w:kern w:val="0"/>
          <w:sz w:val="24"/>
          <w:szCs w:val="24"/>
        </w:rPr>
        <w:t>企业法人：</w:t>
      </w:r>
      <w:r>
        <w:rPr>
          <w:rFonts w:hint="eastAsia" w:ascii="宋体" w:hAnsi="宋体" w:eastAsia="宋体" w:cs="宋体"/>
          <w:kern w:val="0"/>
          <w:sz w:val="24"/>
          <w:szCs w:val="24"/>
        </w:rPr>
        <w:t>提供“统一社会信用代码营业执照副本”；</w:t>
      </w:r>
      <w:r>
        <w:rPr>
          <w:rFonts w:hint="eastAsia" w:ascii="宋体" w:hAnsi="宋体" w:eastAsia="宋体" w:cs="宋体"/>
          <w:b/>
          <w:bCs/>
          <w:kern w:val="0"/>
          <w:sz w:val="24"/>
          <w:szCs w:val="24"/>
        </w:rPr>
        <w:t>事业法人：</w:t>
      </w:r>
      <w:r>
        <w:rPr>
          <w:rFonts w:hint="eastAsia" w:ascii="宋体" w:hAnsi="宋体" w:eastAsia="宋体" w:cs="宋体"/>
          <w:kern w:val="0"/>
          <w:sz w:val="24"/>
          <w:szCs w:val="24"/>
        </w:rPr>
        <w:t>提供“统一社会信用代码法人登记证书副本”；</w:t>
      </w:r>
      <w:r>
        <w:rPr>
          <w:rFonts w:hint="eastAsia" w:ascii="宋体" w:hAnsi="宋体" w:eastAsia="宋体" w:cs="宋体"/>
          <w:b/>
          <w:bCs/>
          <w:kern w:val="0"/>
          <w:sz w:val="24"/>
          <w:szCs w:val="24"/>
        </w:rPr>
        <w:t>其他组织：</w:t>
      </w:r>
      <w:r>
        <w:rPr>
          <w:rFonts w:hint="eastAsia" w:ascii="宋体" w:hAnsi="宋体" w:eastAsia="宋体" w:cs="宋体"/>
          <w:kern w:val="0"/>
          <w:sz w:val="24"/>
          <w:szCs w:val="24"/>
        </w:rPr>
        <w:t>提供“统一社会信用代码社会团体法人登记证书副本”或“统一社会信用代码民办非企业单位登记证书副本”或“统一社会信用代码基金会法人登记证书副本”；</w:t>
      </w:r>
      <w:r>
        <w:rPr>
          <w:rFonts w:hint="eastAsia" w:ascii="宋体" w:hAnsi="宋体" w:eastAsia="宋体" w:cs="宋体"/>
          <w:b/>
          <w:bCs/>
          <w:kern w:val="0"/>
          <w:sz w:val="24"/>
          <w:szCs w:val="24"/>
        </w:rPr>
        <w:t>个体工商户：</w:t>
      </w:r>
      <w:r>
        <w:rPr>
          <w:rFonts w:hint="eastAsia" w:ascii="宋体" w:hAnsi="宋体" w:eastAsia="宋体" w:cs="宋体"/>
          <w:kern w:val="0"/>
          <w:sz w:val="24"/>
          <w:szCs w:val="24"/>
        </w:rPr>
        <w:t>提供“统一社会信用代码营业执照副本”或“营业执照、税务登记证”。（均为复印件）；</w:t>
      </w:r>
    </w:p>
    <w:p w14:paraId="0883CD90">
      <w:pPr>
        <w:snapToGrid w:val="0"/>
        <w:spacing w:line="360" w:lineRule="auto"/>
        <w:ind w:firstLine="480" w:firstLineChars="200"/>
        <w:rPr>
          <w:rFonts w:ascii="宋体" w:hAnsi="宋体" w:eastAsia="宋体" w:cs="宋体"/>
          <w:sz w:val="24"/>
          <w:szCs w:val="24"/>
        </w:rPr>
      </w:pPr>
      <w:r>
        <w:rPr>
          <w:rFonts w:hint="eastAsia" w:ascii="宋体" w:hAnsi="宋体" w:eastAsia="宋体" w:cs="宋体"/>
          <w:kern w:val="0"/>
          <w:sz w:val="24"/>
          <w:szCs w:val="24"/>
        </w:rPr>
        <w:t>2、具有良好的商业信誉和健全的财务会计制度：</w:t>
      </w:r>
    </w:p>
    <w:p w14:paraId="6AA64156">
      <w:pPr>
        <w:snapToGrid w:val="0"/>
        <w:spacing w:line="360" w:lineRule="auto"/>
        <w:ind w:firstLine="480" w:firstLineChars="200"/>
        <w:rPr>
          <w:rFonts w:ascii="宋体" w:hAnsi="宋体" w:eastAsia="宋体" w:cs="宋体"/>
          <w:sz w:val="24"/>
          <w:szCs w:val="24"/>
        </w:rPr>
      </w:pPr>
      <w:r>
        <w:rPr>
          <w:rFonts w:hint="eastAsia" w:ascii="宋体" w:hAnsi="宋体" w:eastAsia="宋体" w:cs="宋体"/>
          <w:kern w:val="0"/>
          <w:sz w:val="24"/>
          <w:szCs w:val="24"/>
        </w:rPr>
        <w:t>【①具有健全的财务会计制度的证明材料：A、可提供2022年度（含）至今（任意一年度）经审计的财务报告；B、也可提供2022年度（含）至今任意一年度比选申请人内部的财务报表（至少包含资产负债表）；C、也可提供截止比选申请文件递交截止日一年内其基本开户银行出具的资信证明；D、比选申请人注册时间截止比选申请文件递交截止日不足一年的，也可提供公司章程。以上A.B.C.D均提供复印件；E、若为事业单位或其他组织(不具备法人条件的组织，如合伙组织、个体工商户、农村承包经营户等)或自然人时，则提供具有健全的财务会计制度的承诺函（原件）；F、也可提供具有健全的财务会计制度的承诺函（原件）。注：具有健全的财务会计制度的证明材料中第A-F项具有同等的投标效力，比选申请人可根据自身实际情况选择提供其中任意一项。】</w:t>
      </w:r>
    </w:p>
    <w:p w14:paraId="4FFCE588">
      <w:pPr>
        <w:snapToGrid w:val="0"/>
        <w:spacing w:line="360" w:lineRule="auto"/>
        <w:ind w:firstLine="480" w:firstLineChars="200"/>
        <w:rPr>
          <w:rFonts w:ascii="宋体" w:hAnsi="宋体" w:eastAsia="宋体" w:cs="宋体"/>
          <w:sz w:val="24"/>
          <w:szCs w:val="24"/>
        </w:rPr>
      </w:pPr>
      <w:r>
        <w:rPr>
          <w:rFonts w:hint="eastAsia" w:ascii="宋体" w:hAnsi="宋体" w:eastAsia="宋体" w:cs="宋体"/>
          <w:kern w:val="0"/>
          <w:sz w:val="24"/>
          <w:szCs w:val="24"/>
        </w:rPr>
        <w:t>②提供具有良好商业信誉的</w:t>
      </w:r>
      <w:r>
        <w:rPr>
          <w:rFonts w:hint="eastAsia" w:ascii="宋体" w:hAnsi="宋体" w:eastAsia="宋体" w:cs="宋体"/>
          <w:b/>
          <w:bCs/>
          <w:kern w:val="0"/>
          <w:sz w:val="24"/>
          <w:szCs w:val="24"/>
        </w:rPr>
        <w:t>承诺函</w:t>
      </w:r>
      <w:r>
        <w:rPr>
          <w:rFonts w:hint="eastAsia" w:ascii="宋体" w:hAnsi="宋体" w:eastAsia="宋体" w:cs="宋体"/>
          <w:kern w:val="0"/>
          <w:sz w:val="24"/>
          <w:szCs w:val="24"/>
        </w:rPr>
        <w:t>（原件）；</w:t>
      </w:r>
    </w:p>
    <w:p w14:paraId="225D613D">
      <w:pPr>
        <w:snapToGrid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kern w:val="0"/>
          <w:sz w:val="24"/>
          <w:szCs w:val="24"/>
        </w:rPr>
        <w:t>提供具有履行合同所必需的设备和专业技术能力</w:t>
      </w:r>
      <w:r>
        <w:rPr>
          <w:rFonts w:hint="eastAsia" w:ascii="宋体" w:hAnsi="宋体" w:eastAsia="宋体" w:cs="宋体"/>
          <w:b/>
          <w:bCs/>
          <w:kern w:val="0"/>
          <w:sz w:val="24"/>
          <w:szCs w:val="24"/>
        </w:rPr>
        <w:t>承诺函</w:t>
      </w:r>
      <w:r>
        <w:rPr>
          <w:rFonts w:hint="eastAsia" w:ascii="宋体" w:hAnsi="宋体" w:eastAsia="宋体" w:cs="宋体"/>
          <w:kern w:val="0"/>
          <w:sz w:val="24"/>
          <w:szCs w:val="24"/>
        </w:rPr>
        <w:t>；（原件）</w:t>
      </w:r>
    </w:p>
    <w:p w14:paraId="31BF205A">
      <w:pPr>
        <w:snapToGrid w:val="0"/>
        <w:spacing w:line="360" w:lineRule="auto"/>
        <w:ind w:firstLine="480" w:firstLineChars="200"/>
        <w:rPr>
          <w:rFonts w:ascii="宋体" w:hAnsi="宋体" w:eastAsia="宋体" w:cs="宋体"/>
          <w:sz w:val="24"/>
          <w:szCs w:val="24"/>
        </w:rPr>
      </w:pPr>
      <w:r>
        <w:rPr>
          <w:rFonts w:hint="eastAsia" w:ascii="宋体" w:hAnsi="宋体" w:eastAsia="宋体" w:cs="宋体"/>
          <w:kern w:val="0"/>
          <w:sz w:val="24"/>
          <w:szCs w:val="24"/>
        </w:rPr>
        <w:t>4、有依法缴纳税收和社会保障资金的良好记录：</w:t>
      </w:r>
    </w:p>
    <w:p w14:paraId="60DCE8B8">
      <w:pPr>
        <w:snapToGrid w:val="0"/>
        <w:spacing w:line="360" w:lineRule="auto"/>
        <w:ind w:firstLine="480" w:firstLineChars="200"/>
        <w:rPr>
          <w:rFonts w:ascii="宋体" w:hAnsi="宋体" w:eastAsia="宋体" w:cs="宋体"/>
          <w:sz w:val="24"/>
          <w:szCs w:val="24"/>
        </w:rPr>
      </w:pPr>
      <w:r>
        <w:rPr>
          <w:rFonts w:hint="eastAsia" w:ascii="宋体" w:hAnsi="宋体" w:eastAsia="宋体" w:cs="宋体"/>
          <w:kern w:val="0"/>
          <w:sz w:val="24"/>
          <w:szCs w:val="24"/>
        </w:rPr>
        <w:t>①提供2022年至今任意一个月的纳税证明材料复印件或有依法缴纳税收良好记录的</w:t>
      </w:r>
      <w:r>
        <w:rPr>
          <w:rFonts w:hint="eastAsia" w:ascii="宋体" w:hAnsi="宋体" w:eastAsia="宋体" w:cs="宋体"/>
          <w:b/>
          <w:bCs/>
          <w:kern w:val="0"/>
          <w:sz w:val="24"/>
          <w:szCs w:val="24"/>
        </w:rPr>
        <w:t>承诺函</w:t>
      </w:r>
      <w:r>
        <w:rPr>
          <w:rFonts w:hint="eastAsia" w:ascii="宋体" w:hAnsi="宋体" w:eastAsia="宋体" w:cs="宋体"/>
          <w:kern w:val="0"/>
          <w:sz w:val="24"/>
          <w:szCs w:val="24"/>
        </w:rPr>
        <w:t>原件；（注：证明材料可为银行电子回单或税务部门出具的纳税证明或完税证明或有效票据的复印件）</w:t>
      </w:r>
    </w:p>
    <w:p w14:paraId="65D0A7FB">
      <w:pPr>
        <w:snapToGrid w:val="0"/>
        <w:spacing w:line="360" w:lineRule="auto"/>
        <w:ind w:firstLine="480" w:firstLineChars="200"/>
        <w:rPr>
          <w:rFonts w:ascii="宋体" w:hAnsi="宋体" w:eastAsia="宋体" w:cs="宋体"/>
          <w:sz w:val="24"/>
          <w:szCs w:val="24"/>
        </w:rPr>
      </w:pPr>
      <w:r>
        <w:rPr>
          <w:rFonts w:hint="eastAsia" w:ascii="宋体" w:hAnsi="宋体" w:eastAsia="宋体" w:cs="宋体"/>
          <w:kern w:val="0"/>
          <w:sz w:val="24"/>
          <w:szCs w:val="24"/>
        </w:rPr>
        <w:t>②提供2022年至今任意一个月的社保缴纳证明材料复印件或有依法缴纳社会保障资金良好记录的承诺函原件；（注：证明材料为银行电子回单或社保部门出具的社保缴纳证明材料或有效票据复印件）</w:t>
      </w:r>
    </w:p>
    <w:p w14:paraId="77DE86DE">
      <w:pPr>
        <w:snapToGrid w:val="0"/>
        <w:spacing w:line="360" w:lineRule="auto"/>
        <w:ind w:firstLine="480" w:firstLineChars="200"/>
        <w:rPr>
          <w:rFonts w:ascii="宋体" w:hAnsi="宋体" w:eastAsia="宋体" w:cs="宋体"/>
          <w:sz w:val="24"/>
          <w:szCs w:val="24"/>
        </w:rPr>
      </w:pPr>
      <w:r>
        <w:rPr>
          <w:rFonts w:hint="eastAsia" w:ascii="宋体" w:hAnsi="宋体" w:eastAsia="宋体" w:cs="宋体"/>
          <w:kern w:val="0"/>
          <w:sz w:val="24"/>
          <w:szCs w:val="24"/>
        </w:rPr>
        <w:t>③依法免税和不需要缴纳社会保障资金的比选申请人，应提供相应文件证明（加盖比选申请人公章）。</w:t>
      </w:r>
    </w:p>
    <w:p w14:paraId="67C41239">
      <w:pPr>
        <w:snapToGrid w:val="0"/>
        <w:spacing w:line="360" w:lineRule="auto"/>
        <w:ind w:firstLine="480" w:firstLineChars="200"/>
        <w:rPr>
          <w:rFonts w:ascii="宋体" w:hAnsi="宋体" w:eastAsia="宋体" w:cs="宋体"/>
          <w:b/>
          <w:bCs/>
          <w:sz w:val="24"/>
          <w:szCs w:val="24"/>
        </w:rPr>
      </w:pPr>
      <w:r>
        <w:rPr>
          <w:rFonts w:hint="eastAsia" w:ascii="宋体" w:hAnsi="宋体" w:eastAsia="宋体" w:cs="宋体"/>
          <w:sz w:val="24"/>
          <w:szCs w:val="24"/>
        </w:rPr>
        <w:t>5、</w:t>
      </w:r>
      <w:r>
        <w:rPr>
          <w:rFonts w:hint="eastAsia" w:ascii="宋体" w:hAnsi="宋体" w:eastAsia="宋体" w:cs="宋体"/>
          <w:kern w:val="0"/>
          <w:sz w:val="24"/>
          <w:szCs w:val="24"/>
        </w:rPr>
        <w:t>提供参加本次采购活动前三年内，在经营活动中没有重大违法记录的</w:t>
      </w:r>
      <w:r>
        <w:rPr>
          <w:rFonts w:hint="eastAsia" w:ascii="宋体" w:hAnsi="宋体" w:eastAsia="宋体" w:cs="宋体"/>
          <w:b/>
          <w:bCs/>
          <w:kern w:val="0"/>
          <w:sz w:val="24"/>
          <w:szCs w:val="24"/>
        </w:rPr>
        <w:t>承诺函</w:t>
      </w:r>
      <w:r>
        <w:rPr>
          <w:rFonts w:hint="eastAsia" w:ascii="宋体" w:hAnsi="宋体" w:eastAsia="宋体" w:cs="宋体"/>
          <w:kern w:val="0"/>
          <w:sz w:val="24"/>
          <w:szCs w:val="24"/>
        </w:rPr>
        <w:t>；（原件）</w:t>
      </w:r>
    </w:p>
    <w:p w14:paraId="2EE584F9">
      <w:pPr>
        <w:pStyle w:val="14"/>
        <w:widowControl w:val="0"/>
        <w:snapToGrid w:val="0"/>
        <w:spacing w:beforeAutospacing="1" w:line="360" w:lineRule="auto"/>
        <w:ind w:firstLine="480" w:firstLineChars="200"/>
        <w:jc w:val="both"/>
        <w:rPr>
          <w:rFonts w:eastAsia="宋体"/>
          <w:b/>
          <w:bCs/>
          <w:szCs w:val="24"/>
        </w:rPr>
      </w:pPr>
      <w:r>
        <w:rPr>
          <w:rFonts w:hint="eastAsia" w:eastAsia="宋体"/>
          <w:szCs w:val="24"/>
        </w:rPr>
        <w:t>6、提供具备法律、行政法规规定的其他条件的</w:t>
      </w:r>
      <w:r>
        <w:rPr>
          <w:rFonts w:hint="eastAsia" w:eastAsia="宋体"/>
          <w:b/>
          <w:bCs/>
          <w:szCs w:val="24"/>
        </w:rPr>
        <w:t>承诺函</w:t>
      </w:r>
      <w:r>
        <w:rPr>
          <w:rFonts w:hint="eastAsia" w:eastAsia="宋体"/>
          <w:szCs w:val="24"/>
        </w:rPr>
        <w:t>；（原件）</w:t>
      </w:r>
    </w:p>
    <w:p w14:paraId="1C4D78E9">
      <w:pPr>
        <w:snapToGrid w:val="0"/>
        <w:spacing w:line="360" w:lineRule="auto"/>
        <w:ind w:firstLine="480" w:firstLineChars="200"/>
        <w:rPr>
          <w:rFonts w:ascii="宋体" w:hAnsi="宋体" w:eastAsia="宋体" w:cs="宋体"/>
          <w:sz w:val="34"/>
          <w:szCs w:val="34"/>
        </w:rPr>
      </w:pPr>
      <w:r>
        <w:rPr>
          <w:rFonts w:hint="eastAsia" w:ascii="宋体" w:hAnsi="宋体" w:eastAsia="宋体" w:cs="宋体"/>
          <w:sz w:val="24"/>
          <w:szCs w:val="24"/>
        </w:rPr>
        <w:t>7、</w:t>
      </w:r>
      <w:r>
        <w:rPr>
          <w:rFonts w:hint="eastAsia" w:ascii="宋体" w:hAnsi="宋体" w:eastAsia="宋体" w:cs="宋体"/>
          <w:kern w:val="0"/>
          <w:sz w:val="24"/>
          <w:szCs w:val="24"/>
        </w:rPr>
        <w:t>具有良好的企业信用记录：</w:t>
      </w:r>
    </w:p>
    <w:p w14:paraId="7C1D2298">
      <w:pPr>
        <w:snapToGrid w:val="0"/>
        <w:spacing w:line="360" w:lineRule="auto"/>
        <w:ind w:firstLine="480" w:firstLineChars="200"/>
        <w:rPr>
          <w:rFonts w:ascii="宋体" w:hAnsi="宋体" w:eastAsia="宋体" w:cs="宋体"/>
          <w:sz w:val="24"/>
          <w:szCs w:val="24"/>
        </w:rPr>
      </w:pPr>
      <w:r>
        <w:rPr>
          <w:rFonts w:hint="eastAsia" w:ascii="宋体" w:hAnsi="宋体" w:eastAsia="宋体" w:cs="宋体"/>
          <w:kern w:val="0"/>
          <w:sz w:val="24"/>
          <w:szCs w:val="24"/>
        </w:rPr>
        <w:t>比选申请人通过“信用中国”网站（www.creditchina.gov.cn）、“中国政府采购网”网站（www.ccgp.gov.cn）查询在递交比选申请文件截止之日前的信用记录并保存信用记录结果网页截图，拒绝列入失信被执行人名单、重大税收违法案件当事人名单（重大税收违法失信主体）、政府采购严重违法失信行为记录名单中的供应商参加本项目的采购活动</w:t>
      </w:r>
      <w:r>
        <w:rPr>
          <w:rFonts w:hint="eastAsia" w:ascii="宋体" w:hAnsi="宋体" w:eastAsia="宋体" w:cs="宋体"/>
          <w:sz w:val="24"/>
          <w:szCs w:val="24"/>
        </w:rPr>
        <w:t>；（提供证明材料）</w:t>
      </w:r>
    </w:p>
    <w:p w14:paraId="219F170D">
      <w:pPr>
        <w:snapToGrid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8、法定代表人授权书原件及授权代表身份证明材料复印件（注：如比选申请文件均由比选申请人法定代表人签字的且法定代表人本人参与报价的，则提供法定代表人资格证明书）；</w:t>
      </w:r>
    </w:p>
    <w:p w14:paraId="6C1CA113">
      <w:pPr>
        <w:snapToGrid w:val="0"/>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10、本项目的特定资格要求：无。</w:t>
      </w:r>
    </w:p>
    <w:p w14:paraId="59FC713D">
      <w:pPr>
        <w:spacing w:line="360" w:lineRule="auto"/>
        <w:ind w:firstLine="482" w:firstLineChars="200"/>
        <w:rPr>
          <w:rFonts w:ascii="宋体" w:hAnsi="宋体" w:eastAsia="宋体" w:cs="宋体"/>
          <w:b/>
          <w:bCs/>
          <w:sz w:val="24"/>
          <w:szCs w:val="24"/>
        </w:rPr>
      </w:pPr>
      <w:r>
        <w:rPr>
          <w:rFonts w:hint="eastAsia" w:ascii="宋体" w:hAnsi="宋体" w:eastAsia="宋体" w:cs="宋体"/>
          <w:b/>
          <w:bCs/>
          <w:kern w:val="0"/>
          <w:sz w:val="24"/>
          <w:szCs w:val="24"/>
        </w:rPr>
        <w:t>注：</w:t>
      </w:r>
    </w:p>
    <w:p w14:paraId="2F49FF21">
      <w:pPr>
        <w:spacing w:line="360" w:lineRule="auto"/>
        <w:ind w:firstLine="482" w:firstLineChars="200"/>
        <w:rPr>
          <w:rFonts w:ascii="宋体" w:hAnsi="宋体" w:eastAsia="宋体" w:cs="宋体"/>
          <w:b/>
          <w:bCs/>
          <w:sz w:val="24"/>
          <w:szCs w:val="24"/>
        </w:rPr>
      </w:pPr>
      <w:r>
        <w:rPr>
          <w:rFonts w:hint="eastAsia" w:ascii="宋体" w:hAnsi="宋体" w:eastAsia="宋体" w:cs="宋体"/>
          <w:b/>
          <w:bCs/>
          <w:kern w:val="0"/>
          <w:sz w:val="24"/>
          <w:szCs w:val="24"/>
        </w:rPr>
        <w:t>1、以上要求比选申请人提供的资格证明文件复印件必须加盖比选申请人公章。</w:t>
      </w:r>
    </w:p>
    <w:p w14:paraId="6FC1131B">
      <w:pPr>
        <w:spacing w:line="360" w:lineRule="auto"/>
        <w:ind w:firstLine="482" w:firstLineChars="200"/>
        <w:rPr>
          <w:rFonts w:ascii="宋体" w:hAnsi="宋体" w:eastAsia="宋体" w:cs="宋体"/>
          <w:b/>
          <w:bCs/>
          <w:sz w:val="24"/>
          <w:szCs w:val="24"/>
        </w:rPr>
      </w:pPr>
      <w:r>
        <w:rPr>
          <w:rFonts w:hint="eastAsia" w:ascii="宋体" w:hAnsi="宋体" w:eastAsia="宋体" w:cs="宋体"/>
          <w:b/>
          <w:bCs/>
          <w:kern w:val="0"/>
          <w:sz w:val="24"/>
          <w:szCs w:val="24"/>
        </w:rPr>
        <w:t>2、比选申请人应对其所提供的资格证明材料的来源的合法性、真实性负责。</w:t>
      </w:r>
    </w:p>
    <w:p w14:paraId="00BC272C">
      <w:pPr>
        <w:pStyle w:val="2"/>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Light">
    <w:altName w:val="宋体"/>
    <w:panose1 w:val="02010600030101010101"/>
    <w:charset w:val="86"/>
    <w:family w:val="auto"/>
    <w:pitch w:val="default"/>
    <w:sig w:usb0="00000000" w:usb1="00000000" w:usb2="00000016" w:usb3="00000000" w:csb0="0004000F" w:csb1="00000000"/>
  </w:font>
  <w:font w:name="等线">
    <w:altName w:val="微软雅黑"/>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3F404C"/>
    <w:multiLevelType w:val="singleLevel"/>
    <w:tmpl w:val="B93F404C"/>
    <w:lvl w:ilvl="0" w:tentative="0">
      <w:start w:val="2"/>
      <w:numFmt w:val="chineseCounting"/>
      <w:suff w:val="nothing"/>
      <w:lvlText w:val="%1、"/>
      <w:lvlJc w:val="left"/>
      <w:pPr>
        <w:ind w:left="720" w:firstLine="0"/>
      </w:pPr>
      <w:rPr>
        <w:rFonts w:hint="eastAsia"/>
      </w:rPr>
    </w:lvl>
  </w:abstractNum>
  <w:abstractNum w:abstractNumId="1">
    <w:nsid w:val="00000011"/>
    <w:multiLevelType w:val="multilevel"/>
    <w:tmpl w:val="00000011"/>
    <w:lvl w:ilvl="0" w:tentative="0">
      <w:start w:val="1"/>
      <w:numFmt w:val="decimal"/>
      <w:pStyle w:val="3"/>
      <w:lvlText w:val="第%1章"/>
      <w:lvlJc w:val="left"/>
      <w:pPr>
        <w:ind w:left="3692" w:hanging="431"/>
      </w:pPr>
      <w:rPr>
        <w:rFonts w:hint="default" w:ascii="黑体" w:hAnsi="黑体" w:eastAsia="黑体"/>
        <w:b/>
        <w:i w:val="0"/>
        <w:sz w:val="32"/>
        <w:szCs w:val="28"/>
      </w:rPr>
    </w:lvl>
    <w:lvl w:ilvl="1" w:tentative="0">
      <w:start w:val="1"/>
      <w:numFmt w:val="decimal"/>
      <w:pStyle w:val="4"/>
      <w:lvlText w:val="%1.%2"/>
      <w:lvlJc w:val="left"/>
      <w:pPr>
        <w:ind w:left="573" w:hanging="431"/>
      </w:pPr>
      <w:rPr>
        <w:rFonts w:hint="default" w:ascii="Times New Roman" w:hAnsi="Times New Roman" w:eastAsia="宋体" w:cs="Times New Roman"/>
        <w:b/>
        <w:i w:val="0"/>
        <w:sz w:val="28"/>
      </w:rPr>
    </w:lvl>
    <w:lvl w:ilvl="2" w:tentative="0">
      <w:start w:val="1"/>
      <w:numFmt w:val="decimal"/>
      <w:pStyle w:val="5"/>
      <w:lvlText w:val="%1.%2.%3"/>
      <w:lvlJc w:val="left"/>
      <w:pPr>
        <w:ind w:left="2416" w:hanging="431"/>
      </w:pPr>
      <w:rPr>
        <w:rFonts w:hint="default" w:ascii="Times New Roman" w:hAnsi="Times New Roman" w:eastAsia="宋体" w:cs="Times New Roman"/>
        <w:b/>
        <w:i w:val="0"/>
        <w:sz w:val="28"/>
      </w:rPr>
    </w:lvl>
    <w:lvl w:ilvl="3" w:tentative="0">
      <w:start w:val="1"/>
      <w:numFmt w:val="decimal"/>
      <w:isLgl/>
      <w:lvlText w:val="%1.%2.%3.%4"/>
      <w:lvlJc w:val="left"/>
      <w:pPr>
        <w:ind w:left="431" w:hanging="431"/>
      </w:pPr>
      <w:rPr>
        <w:rFonts w:hint="default" w:ascii="Times New Roman" w:hAnsi="Times New Roman" w:eastAsia="宋体" w:cs="Times New Roman"/>
        <w:b/>
        <w:i w:val="0"/>
        <w:sz w:val="28"/>
      </w:rPr>
    </w:lvl>
    <w:lvl w:ilvl="4" w:tentative="0">
      <w:start w:val="1"/>
      <w:numFmt w:val="decimal"/>
      <w:lvlText w:val="%1.%2.%3.%4.%5"/>
      <w:lvlJc w:val="left"/>
      <w:pPr>
        <w:ind w:left="431" w:hanging="431"/>
      </w:pPr>
      <w:rPr>
        <w:rFonts w:hint="eastAsia"/>
      </w:rPr>
    </w:lvl>
    <w:lvl w:ilvl="5" w:tentative="0">
      <w:start w:val="1"/>
      <w:numFmt w:val="decimal"/>
      <w:lvlText w:val="%1.%2.%3.%4.%5.%6"/>
      <w:lvlJc w:val="left"/>
      <w:pPr>
        <w:ind w:left="431" w:hanging="431"/>
      </w:pPr>
      <w:rPr>
        <w:rFonts w:hint="eastAsia"/>
      </w:rPr>
    </w:lvl>
    <w:lvl w:ilvl="6" w:tentative="0">
      <w:start w:val="1"/>
      <w:numFmt w:val="decimal"/>
      <w:lvlText w:val="%1.%2.%3.%4.%5.%6.%7"/>
      <w:lvlJc w:val="left"/>
      <w:pPr>
        <w:ind w:left="431" w:hanging="431"/>
      </w:pPr>
      <w:rPr>
        <w:rFonts w:hint="eastAsia"/>
      </w:rPr>
    </w:lvl>
    <w:lvl w:ilvl="7" w:tentative="0">
      <w:start w:val="1"/>
      <w:numFmt w:val="decimal"/>
      <w:lvlText w:val="%1.%2.%3.%4.%5.%6.%7.%8"/>
      <w:lvlJc w:val="left"/>
      <w:pPr>
        <w:ind w:left="431" w:hanging="431"/>
      </w:pPr>
      <w:rPr>
        <w:rFonts w:hint="eastAsia"/>
      </w:rPr>
    </w:lvl>
    <w:lvl w:ilvl="8" w:tentative="0">
      <w:start w:val="1"/>
      <w:numFmt w:val="decimal"/>
      <w:lvlText w:val="%1.%2.%3.%4.%5.%6.%7.%8.%9"/>
      <w:lvlJc w:val="left"/>
      <w:pPr>
        <w:ind w:left="431" w:hanging="431"/>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2"/>
  </w:compat>
  <w:docVars>
    <w:docVar w:name="commondata" w:val="eyJoZGlkIjoiY2FhMWY5NTUyZGFjNGI0N2E3MWRiYTAzNDc4ZDJlZjEifQ=="/>
  </w:docVars>
  <w:rsids>
    <w:rsidRoot w:val="005D28FB"/>
    <w:rsid w:val="000077C7"/>
    <w:rsid w:val="0006025B"/>
    <w:rsid w:val="00063F9F"/>
    <w:rsid w:val="0008582D"/>
    <w:rsid w:val="000876AC"/>
    <w:rsid w:val="00087B7E"/>
    <w:rsid w:val="00094FD6"/>
    <w:rsid w:val="000A4C6D"/>
    <w:rsid w:val="000A5361"/>
    <w:rsid w:val="000B56C3"/>
    <w:rsid w:val="000C458A"/>
    <w:rsid w:val="00106CCE"/>
    <w:rsid w:val="001265B0"/>
    <w:rsid w:val="00175030"/>
    <w:rsid w:val="001F6EC9"/>
    <w:rsid w:val="002262F2"/>
    <w:rsid w:val="00231418"/>
    <w:rsid w:val="00231F23"/>
    <w:rsid w:val="002B1397"/>
    <w:rsid w:val="00302A3B"/>
    <w:rsid w:val="00351090"/>
    <w:rsid w:val="00352FF8"/>
    <w:rsid w:val="0037229E"/>
    <w:rsid w:val="00395B32"/>
    <w:rsid w:val="003B21D2"/>
    <w:rsid w:val="003E4405"/>
    <w:rsid w:val="00425E29"/>
    <w:rsid w:val="00430069"/>
    <w:rsid w:val="0043391E"/>
    <w:rsid w:val="00444805"/>
    <w:rsid w:val="00474D9A"/>
    <w:rsid w:val="00481283"/>
    <w:rsid w:val="004B27B6"/>
    <w:rsid w:val="004E65CF"/>
    <w:rsid w:val="004F00E2"/>
    <w:rsid w:val="00506FCB"/>
    <w:rsid w:val="00542357"/>
    <w:rsid w:val="00546709"/>
    <w:rsid w:val="005511D6"/>
    <w:rsid w:val="00567267"/>
    <w:rsid w:val="005D28FB"/>
    <w:rsid w:val="005D6364"/>
    <w:rsid w:val="005E66AD"/>
    <w:rsid w:val="006B6316"/>
    <w:rsid w:val="006B6C2C"/>
    <w:rsid w:val="006D0206"/>
    <w:rsid w:val="006F742B"/>
    <w:rsid w:val="00701DE7"/>
    <w:rsid w:val="00767659"/>
    <w:rsid w:val="007B2C37"/>
    <w:rsid w:val="007C71C3"/>
    <w:rsid w:val="007D3AC9"/>
    <w:rsid w:val="007E3706"/>
    <w:rsid w:val="007F3129"/>
    <w:rsid w:val="00807ED7"/>
    <w:rsid w:val="008127F5"/>
    <w:rsid w:val="00822330"/>
    <w:rsid w:val="0085055D"/>
    <w:rsid w:val="00871353"/>
    <w:rsid w:val="0093006B"/>
    <w:rsid w:val="00940E16"/>
    <w:rsid w:val="00984F38"/>
    <w:rsid w:val="00A01F18"/>
    <w:rsid w:val="00A50B7B"/>
    <w:rsid w:val="00A609C7"/>
    <w:rsid w:val="00A60B28"/>
    <w:rsid w:val="00A7081B"/>
    <w:rsid w:val="00A7326A"/>
    <w:rsid w:val="00A77DBD"/>
    <w:rsid w:val="00A90E7F"/>
    <w:rsid w:val="00AF0B41"/>
    <w:rsid w:val="00AF1836"/>
    <w:rsid w:val="00AF6D7A"/>
    <w:rsid w:val="00B10D89"/>
    <w:rsid w:val="00B11D34"/>
    <w:rsid w:val="00B23E61"/>
    <w:rsid w:val="00B732EA"/>
    <w:rsid w:val="00B96259"/>
    <w:rsid w:val="00B96450"/>
    <w:rsid w:val="00BE583D"/>
    <w:rsid w:val="00C054AB"/>
    <w:rsid w:val="00C210E1"/>
    <w:rsid w:val="00C3070A"/>
    <w:rsid w:val="00C93368"/>
    <w:rsid w:val="00CD16A9"/>
    <w:rsid w:val="00DD448F"/>
    <w:rsid w:val="00DE0BF8"/>
    <w:rsid w:val="00E5042A"/>
    <w:rsid w:val="00E56610"/>
    <w:rsid w:val="00E718F3"/>
    <w:rsid w:val="00EA1503"/>
    <w:rsid w:val="00EF59B4"/>
    <w:rsid w:val="00F519BE"/>
    <w:rsid w:val="00F64E33"/>
    <w:rsid w:val="00F660C2"/>
    <w:rsid w:val="00F9072A"/>
    <w:rsid w:val="00F91FC9"/>
    <w:rsid w:val="00F94D0C"/>
    <w:rsid w:val="00FA0828"/>
    <w:rsid w:val="00FB5840"/>
    <w:rsid w:val="00FF1C7A"/>
    <w:rsid w:val="00FF42DC"/>
    <w:rsid w:val="00FF681E"/>
    <w:rsid w:val="01AE7DA1"/>
    <w:rsid w:val="01C74429"/>
    <w:rsid w:val="01DD59FB"/>
    <w:rsid w:val="02DF62EC"/>
    <w:rsid w:val="09BE1D4E"/>
    <w:rsid w:val="0B0B13F5"/>
    <w:rsid w:val="0BF5432A"/>
    <w:rsid w:val="0CA00B62"/>
    <w:rsid w:val="0E093BF7"/>
    <w:rsid w:val="0F0A4DAC"/>
    <w:rsid w:val="11DF7584"/>
    <w:rsid w:val="1704706B"/>
    <w:rsid w:val="174F4364"/>
    <w:rsid w:val="1A50725A"/>
    <w:rsid w:val="1AC0551D"/>
    <w:rsid w:val="1B3D2567"/>
    <w:rsid w:val="1D4D3FB2"/>
    <w:rsid w:val="1E313FB3"/>
    <w:rsid w:val="20E8359B"/>
    <w:rsid w:val="20F44B54"/>
    <w:rsid w:val="227205F2"/>
    <w:rsid w:val="23C71C0F"/>
    <w:rsid w:val="25631ACB"/>
    <w:rsid w:val="26767C10"/>
    <w:rsid w:val="28547717"/>
    <w:rsid w:val="2B0F0E42"/>
    <w:rsid w:val="32CA0A44"/>
    <w:rsid w:val="34DC6985"/>
    <w:rsid w:val="35E3535A"/>
    <w:rsid w:val="367E6AA5"/>
    <w:rsid w:val="36CF24A8"/>
    <w:rsid w:val="39482121"/>
    <w:rsid w:val="39DE2EC6"/>
    <w:rsid w:val="3A8521B0"/>
    <w:rsid w:val="3AFD0867"/>
    <w:rsid w:val="3D4C43FA"/>
    <w:rsid w:val="3DFB4CF4"/>
    <w:rsid w:val="41504E15"/>
    <w:rsid w:val="4B4619D5"/>
    <w:rsid w:val="4F8B668A"/>
    <w:rsid w:val="50AC6291"/>
    <w:rsid w:val="50F47C38"/>
    <w:rsid w:val="57BBA909"/>
    <w:rsid w:val="582B03E3"/>
    <w:rsid w:val="588F0D71"/>
    <w:rsid w:val="598367A8"/>
    <w:rsid w:val="5E725031"/>
    <w:rsid w:val="5ECE2A2D"/>
    <w:rsid w:val="5F97D989"/>
    <w:rsid w:val="5FEB2E57"/>
    <w:rsid w:val="600A6F85"/>
    <w:rsid w:val="60980C0D"/>
    <w:rsid w:val="65F28ABB"/>
    <w:rsid w:val="69A15F5C"/>
    <w:rsid w:val="6AE635DA"/>
    <w:rsid w:val="6D4E500A"/>
    <w:rsid w:val="72F50299"/>
    <w:rsid w:val="747651EC"/>
    <w:rsid w:val="7A4E1364"/>
    <w:rsid w:val="7AF92B41"/>
    <w:rsid w:val="7F1D163F"/>
    <w:rsid w:val="7FD15F50"/>
    <w:rsid w:val="7FF53682"/>
    <w:rsid w:val="9FBF8075"/>
    <w:rsid w:val="EFDF2758"/>
    <w:rsid w:val="F3DB6FA7"/>
    <w:rsid w:val="FEBF5BB4"/>
    <w:rsid w:val="FED74F7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9"/>
    <w:qFormat/>
    <w:uiPriority w:val="0"/>
    <w:pPr>
      <w:keepNext/>
      <w:keepLines/>
      <w:widowControl/>
      <w:numPr>
        <w:ilvl w:val="0"/>
        <w:numId w:val="1"/>
      </w:numPr>
      <w:spacing w:before="340" w:after="330" w:line="360" w:lineRule="auto"/>
      <w:jc w:val="center"/>
      <w:outlineLvl w:val="0"/>
    </w:pPr>
    <w:rPr>
      <w:rFonts w:ascii="宋体" w:hAnsi="宋体" w:eastAsia="宋体" w:cs="Times New Roman"/>
      <w:b/>
      <w:bCs/>
      <w:color w:val="000000"/>
      <w:kern w:val="44"/>
      <w:sz w:val="28"/>
      <w:szCs w:val="28"/>
    </w:rPr>
  </w:style>
  <w:style w:type="paragraph" w:styleId="4">
    <w:name w:val="heading 2"/>
    <w:basedOn w:val="1"/>
    <w:next w:val="1"/>
    <w:link w:val="22"/>
    <w:qFormat/>
    <w:uiPriority w:val="0"/>
    <w:pPr>
      <w:keepNext/>
      <w:keepLines/>
      <w:numPr>
        <w:ilvl w:val="1"/>
        <w:numId w:val="1"/>
      </w:numPr>
      <w:tabs>
        <w:tab w:val="left" w:pos="0"/>
        <w:tab w:val="left" w:pos="426"/>
      </w:tabs>
      <w:spacing w:before="260" w:after="260" w:line="360" w:lineRule="auto"/>
      <w:outlineLvl w:val="1"/>
    </w:pPr>
    <w:rPr>
      <w:rFonts w:ascii="宋体" w:hAnsi="宋体" w:eastAsia="宋体" w:cs="Times New Roman"/>
      <w:b/>
      <w:bCs/>
      <w:iCs/>
      <w:color w:val="000000"/>
      <w:kern w:val="0"/>
      <w:sz w:val="28"/>
      <w:szCs w:val="28"/>
    </w:rPr>
  </w:style>
  <w:style w:type="paragraph" w:styleId="5">
    <w:name w:val="heading 3"/>
    <w:basedOn w:val="1"/>
    <w:next w:val="1"/>
    <w:link w:val="21"/>
    <w:qFormat/>
    <w:uiPriority w:val="0"/>
    <w:pPr>
      <w:keepNext/>
      <w:keepLines/>
      <w:numPr>
        <w:ilvl w:val="2"/>
        <w:numId w:val="1"/>
      </w:numPr>
      <w:spacing w:line="360" w:lineRule="auto"/>
      <w:jc w:val="left"/>
      <w:outlineLvl w:val="2"/>
    </w:pPr>
    <w:rPr>
      <w:rFonts w:ascii="宋体" w:hAnsi="宋体" w:eastAsia="宋体" w:cs="Times New Roman"/>
      <w:b/>
      <w:bCs/>
      <w:color w:val="000000"/>
      <w:sz w:val="28"/>
      <w:szCs w:val="28"/>
    </w:rPr>
  </w:style>
  <w:style w:type="paragraph" w:styleId="6">
    <w:name w:val="heading 4"/>
    <w:basedOn w:val="1"/>
    <w:next w:val="1"/>
    <w:semiHidden/>
    <w:unhideWhenUsed/>
    <w:qFormat/>
    <w:uiPriority w:val="9"/>
    <w:pPr>
      <w:keepNext/>
      <w:keepLines/>
      <w:spacing w:line="372" w:lineRule="auto"/>
      <w:outlineLvl w:val="3"/>
    </w:pPr>
    <w:rPr>
      <w:rFonts w:ascii="Arial" w:hAnsi="Arial" w:eastAsia="黑体" w:cs="Times New Roman"/>
      <w:b/>
      <w:bCs/>
      <w:kern w:val="0"/>
      <w:sz w:val="28"/>
      <w:szCs w:val="28"/>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7">
    <w:name w:val="Normal Indent"/>
    <w:basedOn w:val="1"/>
    <w:semiHidden/>
    <w:unhideWhenUsed/>
    <w:qFormat/>
    <w:uiPriority w:val="99"/>
    <w:pPr>
      <w:ind w:firstLine="420" w:firstLineChars="200"/>
    </w:pPr>
  </w:style>
  <w:style w:type="paragraph" w:styleId="8">
    <w:name w:val="annotation text"/>
    <w:basedOn w:val="1"/>
    <w:semiHidden/>
    <w:unhideWhenUsed/>
    <w:qFormat/>
    <w:uiPriority w:val="99"/>
    <w:pPr>
      <w:jc w:val="left"/>
    </w:pPr>
  </w:style>
  <w:style w:type="paragraph" w:styleId="9">
    <w:name w:val="Body Text Indent"/>
    <w:basedOn w:val="1"/>
    <w:qFormat/>
    <w:uiPriority w:val="0"/>
    <w:pPr>
      <w:spacing w:after="120"/>
      <w:ind w:left="420" w:leftChars="200"/>
    </w:pPr>
  </w:style>
  <w:style w:type="paragraph" w:styleId="10">
    <w:name w:val="Body Text Indent 2"/>
    <w:basedOn w:val="1"/>
    <w:semiHidden/>
    <w:unhideWhenUsed/>
    <w:qFormat/>
    <w:uiPriority w:val="99"/>
    <w:pPr>
      <w:ind w:firstLine="630"/>
    </w:pPr>
    <w:rPr>
      <w:rFonts w:hint="eastAsia" w:ascii="宋体" w:hAnsi="宋体" w:eastAsia="宋体" w:cs="Times New Roman"/>
      <w:kern w:val="0"/>
      <w:sz w:val="32"/>
      <w:szCs w:val="32"/>
    </w:rPr>
  </w:style>
  <w:style w:type="paragraph" w:styleId="11">
    <w:name w:val="Balloon Text"/>
    <w:basedOn w:val="1"/>
    <w:link w:val="29"/>
    <w:semiHidden/>
    <w:unhideWhenUsed/>
    <w:qFormat/>
    <w:uiPriority w:val="99"/>
    <w:rPr>
      <w:sz w:val="18"/>
      <w:szCs w:val="18"/>
    </w:rPr>
  </w:style>
  <w:style w:type="paragraph" w:styleId="12">
    <w:name w:val="footer"/>
    <w:basedOn w:val="1"/>
    <w:link w:val="24"/>
    <w:unhideWhenUsed/>
    <w:qFormat/>
    <w:uiPriority w:val="99"/>
    <w:pPr>
      <w:tabs>
        <w:tab w:val="center" w:pos="4153"/>
        <w:tab w:val="right" w:pos="8306"/>
      </w:tabs>
      <w:snapToGrid w:val="0"/>
      <w:jc w:val="left"/>
    </w:pPr>
    <w:rPr>
      <w:sz w:val="18"/>
      <w:szCs w:val="18"/>
    </w:rPr>
  </w:style>
  <w:style w:type="paragraph" w:styleId="13">
    <w:name w:val="header"/>
    <w:basedOn w:val="1"/>
    <w:link w:val="23"/>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Normal (Web)"/>
    <w:basedOn w:val="1"/>
    <w:qFormat/>
    <w:uiPriority w:val="0"/>
    <w:pPr>
      <w:widowControl/>
      <w:jc w:val="left"/>
    </w:pPr>
    <w:rPr>
      <w:rFonts w:ascii="宋体" w:hAnsi="宋体" w:cs="宋体"/>
      <w:kern w:val="0"/>
      <w:sz w:val="24"/>
    </w:rPr>
  </w:style>
  <w:style w:type="character" w:styleId="17">
    <w:name w:val="annotation reference"/>
    <w:basedOn w:val="16"/>
    <w:semiHidden/>
    <w:unhideWhenUsed/>
    <w:qFormat/>
    <w:uiPriority w:val="99"/>
    <w:rPr>
      <w:sz w:val="21"/>
      <w:szCs w:val="21"/>
    </w:rPr>
  </w:style>
  <w:style w:type="paragraph" w:styleId="18">
    <w:name w:val="Quote"/>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character" w:customStyle="1" w:styleId="19">
    <w:name w:val="标题 1 Char"/>
    <w:basedOn w:val="16"/>
    <w:link w:val="3"/>
    <w:qFormat/>
    <w:uiPriority w:val="0"/>
    <w:rPr>
      <w:rFonts w:ascii="宋体" w:hAnsi="宋体" w:eastAsia="宋体" w:cs="Times New Roman"/>
      <w:b/>
      <w:bCs/>
      <w:color w:val="000000"/>
      <w:kern w:val="44"/>
      <w:sz w:val="28"/>
      <w:szCs w:val="28"/>
    </w:rPr>
  </w:style>
  <w:style w:type="character" w:customStyle="1" w:styleId="20">
    <w:name w:val="标题 2 字符"/>
    <w:basedOn w:val="16"/>
    <w:semiHidden/>
    <w:qFormat/>
    <w:uiPriority w:val="9"/>
    <w:rPr>
      <w:rFonts w:asciiTheme="majorHAnsi" w:hAnsiTheme="majorHAnsi" w:eastAsiaTheme="majorEastAsia" w:cstheme="majorBidi"/>
      <w:b/>
      <w:bCs/>
      <w:sz w:val="32"/>
      <w:szCs w:val="32"/>
    </w:rPr>
  </w:style>
  <w:style w:type="character" w:customStyle="1" w:styleId="21">
    <w:name w:val="标题 3 Char"/>
    <w:basedOn w:val="16"/>
    <w:link w:val="5"/>
    <w:qFormat/>
    <w:uiPriority w:val="0"/>
    <w:rPr>
      <w:rFonts w:ascii="宋体" w:hAnsi="宋体" w:eastAsia="宋体" w:cs="Times New Roman"/>
      <w:b/>
      <w:bCs/>
      <w:color w:val="000000"/>
      <w:sz w:val="28"/>
      <w:szCs w:val="28"/>
    </w:rPr>
  </w:style>
  <w:style w:type="character" w:customStyle="1" w:styleId="22">
    <w:name w:val="标题 2 Char"/>
    <w:link w:val="4"/>
    <w:qFormat/>
    <w:uiPriority w:val="0"/>
    <w:rPr>
      <w:rFonts w:ascii="宋体" w:hAnsi="宋体" w:eastAsia="宋体" w:cs="Times New Roman"/>
      <w:b/>
      <w:bCs/>
      <w:iCs/>
      <w:color w:val="000000"/>
      <w:kern w:val="0"/>
      <w:sz w:val="28"/>
      <w:szCs w:val="28"/>
    </w:rPr>
  </w:style>
  <w:style w:type="character" w:customStyle="1" w:styleId="23">
    <w:name w:val="页眉 Char"/>
    <w:basedOn w:val="16"/>
    <w:link w:val="13"/>
    <w:qFormat/>
    <w:uiPriority w:val="99"/>
    <w:rPr>
      <w:rFonts w:asciiTheme="minorHAnsi" w:hAnsiTheme="minorHAnsi" w:eastAsiaTheme="minorEastAsia" w:cstheme="minorBidi"/>
      <w:kern w:val="2"/>
      <w:sz w:val="18"/>
      <w:szCs w:val="18"/>
    </w:rPr>
  </w:style>
  <w:style w:type="character" w:customStyle="1" w:styleId="24">
    <w:name w:val="页脚 Char"/>
    <w:basedOn w:val="16"/>
    <w:link w:val="12"/>
    <w:qFormat/>
    <w:uiPriority w:val="99"/>
    <w:rPr>
      <w:rFonts w:asciiTheme="minorHAnsi" w:hAnsiTheme="minorHAnsi" w:eastAsiaTheme="minorEastAsia" w:cstheme="minorBidi"/>
      <w:kern w:val="2"/>
      <w:sz w:val="18"/>
      <w:szCs w:val="18"/>
    </w:rPr>
  </w:style>
  <w:style w:type="character" w:customStyle="1" w:styleId="25">
    <w:name w:val="15"/>
    <w:basedOn w:val="16"/>
    <w:qFormat/>
    <w:uiPriority w:val="0"/>
    <w:rPr>
      <w:rFonts w:hint="default" w:ascii="Times New Roman" w:hAnsi="Times New Roman" w:cs="Times New Roman"/>
    </w:rPr>
  </w:style>
  <w:style w:type="character" w:customStyle="1" w:styleId="26">
    <w:name w:val="10"/>
    <w:basedOn w:val="16"/>
    <w:qFormat/>
    <w:uiPriority w:val="0"/>
    <w:rPr>
      <w:rFonts w:hint="default" w:ascii="Times New Roman" w:hAnsi="Times New Roman" w:cs="Times New Roman"/>
    </w:rPr>
  </w:style>
  <w:style w:type="paragraph" w:customStyle="1" w:styleId="27">
    <w:name w:val="正文首行缩进两字符"/>
    <w:basedOn w:val="1"/>
    <w:qFormat/>
    <w:uiPriority w:val="0"/>
    <w:pPr>
      <w:spacing w:line="360" w:lineRule="auto"/>
      <w:ind w:firstLine="200" w:firstLineChars="200"/>
    </w:pPr>
    <w:rPr>
      <w:rFonts w:hint="eastAsia" w:ascii="宋体" w:hAnsi="宋体" w:eastAsia="宋体" w:cs="Times New Roman"/>
      <w:kern w:val="0"/>
      <w:sz w:val="34"/>
      <w:szCs w:val="34"/>
    </w:rPr>
  </w:style>
  <w:style w:type="paragraph" w:customStyle="1" w:styleId="28">
    <w:name w:val="Char1"/>
    <w:basedOn w:val="1"/>
    <w:qFormat/>
    <w:uiPriority w:val="0"/>
    <w:rPr>
      <w:rFonts w:hint="eastAsia" w:ascii="宋体" w:hAnsi="宋体" w:eastAsia="宋体" w:cs="Times New Roman"/>
      <w:kern w:val="0"/>
      <w:sz w:val="34"/>
      <w:szCs w:val="34"/>
    </w:rPr>
  </w:style>
  <w:style w:type="character" w:customStyle="1" w:styleId="29">
    <w:name w:val="批注框文本 Char"/>
    <w:basedOn w:val="16"/>
    <w:link w:val="11"/>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SixthEditionOfficeOnline.xsl" Version="6"/>
</file>

<file path=customXml/itemProps1.xml><?xml version="1.0" encoding="utf-8"?>
<ds:datastoreItem xmlns:ds="http://schemas.openxmlformats.org/officeDocument/2006/customXml" ds:itemID="{E7FC634B-2F50-4066-A712-89D35C0D0AA7}">
  <ds:schemaRefs/>
</ds:datastoreItem>
</file>

<file path=docProps/app.xml><?xml version="1.0" encoding="utf-8"?>
<Properties xmlns="http://schemas.openxmlformats.org/officeDocument/2006/extended-properties" xmlns:vt="http://schemas.openxmlformats.org/officeDocument/2006/docPropsVTypes">
  <Template>Normal</Template>
  <Pages>14</Pages>
  <Words>4436</Words>
  <Characters>4611</Characters>
  <Lines>41</Lines>
  <Paragraphs>11</Paragraphs>
  <TotalTime>113</TotalTime>
  <ScaleCrop>false</ScaleCrop>
  <LinksUpToDate>false</LinksUpToDate>
  <CharactersWithSpaces>5444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2019-04-30T08:52:00Z</dcterms:created>
  <dc:creator>lm123</dc:creator>
  <cp:lastModifiedBy>一米阳光</cp:lastModifiedBy>
  <dcterms:modified xsi:type="dcterms:W3CDTF">2026-09-08T00:33:07Z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6B879C0E81DD4E35AA04CDB106340145_13</vt:lpwstr>
  </property>
  <property fmtid="{D5CDD505-2E9C-101B-9397-08002B2CF9AE}" pid="4" name="KSOTemplateDocerSaveRecord">
    <vt:lpwstr>eyJoZGlkIjoiNDQ0YmVkYWYxYzU2ODQzMGExN2M1ZDk2MTBkNjY5N2IiLCJ1c2VySWQiOiI1NjY4NTc3ODgifQ==</vt:lpwstr>
  </property>
</Properties>
</file>