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6EF1D">
      <w:pPr>
        <w:spacing w:line="360" w:lineRule="auto"/>
        <w:jc w:val="center"/>
        <w:rPr>
          <w:rFonts w:hint="eastAsia" w:ascii="宋体" w:hAnsi="宋体" w:eastAsia="宋体" w:cs="宋体"/>
          <w:b/>
          <w:bCs w:val="0"/>
          <w:sz w:val="44"/>
          <w:szCs w:val="44"/>
        </w:rPr>
      </w:pPr>
      <w:r>
        <w:rPr>
          <w:rFonts w:hint="eastAsia" w:ascii="宋体" w:hAnsi="宋体" w:eastAsia="宋体" w:cs="宋体"/>
          <w:b/>
          <w:bCs w:val="0"/>
          <w:sz w:val="44"/>
          <w:szCs w:val="44"/>
        </w:rPr>
        <w:t>大邑县第二人民医院</w:t>
      </w:r>
    </w:p>
    <w:p w14:paraId="0735E498">
      <w:pPr>
        <w:spacing w:line="486" w:lineRule="exact"/>
        <w:ind w:left="764"/>
        <w:jc w:val="center"/>
        <w:rPr>
          <w:rFonts w:hint="eastAsia" w:ascii="宋体" w:hAnsi="宋体" w:eastAsia="宋体" w:cs="宋体"/>
          <w:b/>
          <w:bCs w:val="0"/>
          <w:snapToGrid w:val="0"/>
          <w:color w:val="000000"/>
          <w:spacing w:val="3"/>
          <w:kern w:val="0"/>
          <w:position w:val="5"/>
          <w:sz w:val="44"/>
          <w:szCs w:val="44"/>
          <w:lang w:val="en-US" w:eastAsia="zh-CN" w:bidi="ar"/>
        </w:rPr>
      </w:pPr>
      <w:r>
        <w:rPr>
          <w:rFonts w:hint="eastAsia" w:ascii="宋体" w:hAnsi="宋体" w:eastAsia="宋体" w:cs="宋体"/>
          <w:b/>
          <w:bCs w:val="0"/>
          <w:spacing w:val="3"/>
          <w:position w:val="5"/>
          <w:sz w:val="44"/>
          <w:szCs w:val="44"/>
          <w:woUserID w:val="1"/>
        </w:rPr>
        <w:t>IT类设备维修和保养服务</w:t>
      </w:r>
    </w:p>
    <w:p w14:paraId="636A1BB9">
      <w:pPr>
        <w:spacing w:line="360" w:lineRule="auto"/>
        <w:jc w:val="center"/>
        <w:rPr>
          <w:rFonts w:hint="eastAsia" w:ascii="宋体" w:hAnsi="宋体" w:eastAsia="宋体" w:cs="宋体"/>
          <w:b/>
          <w:bCs w:val="0"/>
          <w:sz w:val="44"/>
          <w:szCs w:val="44"/>
        </w:rPr>
      </w:pPr>
      <w:r>
        <w:rPr>
          <w:rFonts w:hint="eastAsia" w:ascii="宋体" w:hAnsi="宋体" w:eastAsia="宋体" w:cs="宋体"/>
          <w:b/>
          <w:bCs w:val="0"/>
          <w:sz w:val="44"/>
          <w:szCs w:val="44"/>
        </w:rPr>
        <w:t>比选</w:t>
      </w:r>
      <w:r>
        <w:rPr>
          <w:rFonts w:hint="eastAsia" w:ascii="宋体" w:hAnsi="宋体" w:eastAsia="宋体" w:cs="宋体"/>
          <w:b/>
          <w:bCs w:val="0"/>
          <w:sz w:val="44"/>
          <w:szCs w:val="44"/>
          <w:lang w:val="en-US" w:eastAsia="zh-CN"/>
        </w:rPr>
        <w:t>文件</w:t>
      </w:r>
    </w:p>
    <w:p w14:paraId="02BC30F6">
      <w:pPr>
        <w:spacing w:line="360" w:lineRule="auto"/>
        <w:rPr>
          <w:rFonts w:hint="eastAsia" w:ascii="宋体" w:hAnsi="宋体" w:eastAsia="宋体" w:cs="宋体"/>
          <w:b/>
          <w:bCs w:val="0"/>
          <w:sz w:val="44"/>
          <w:szCs w:val="44"/>
        </w:rPr>
      </w:pPr>
    </w:p>
    <w:p w14:paraId="0F781466">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lang w:val="en-US" w:eastAsia="zh-CN"/>
        </w:rPr>
        <w:t>各潜在</w:t>
      </w:r>
      <w:r>
        <w:rPr>
          <w:rFonts w:hint="eastAsia" w:ascii="宋体" w:hAnsi="宋体" w:eastAsia="宋体" w:cs="宋体"/>
          <w:sz w:val="24"/>
          <w:szCs w:val="24"/>
        </w:rPr>
        <w:t>供应商：</w:t>
      </w:r>
    </w:p>
    <w:p w14:paraId="1A0CDC91">
      <w:pPr>
        <w:spacing w:line="486" w:lineRule="exact"/>
        <w:ind w:left="76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大邑县第二人民医院</w:t>
      </w:r>
      <w:r>
        <w:rPr>
          <w:rFonts w:hint="eastAsia" w:ascii="宋体" w:hAnsi="宋体" w:eastAsia="宋体" w:cs="宋体"/>
          <w:color w:val="000000"/>
          <w:sz w:val="24"/>
          <w:szCs w:val="24"/>
        </w:rPr>
        <w:t>拟对</w:t>
      </w:r>
      <w:r>
        <w:rPr>
          <w:rFonts w:hint="eastAsia" w:ascii="宋体" w:hAnsi="宋体" w:eastAsia="宋体" w:cs="宋体"/>
          <w:color w:val="000000"/>
          <w:sz w:val="24"/>
          <w:szCs w:val="24"/>
          <w:lang w:eastAsia="zh-CN"/>
        </w:rPr>
        <w:t>“大邑县第二人民医</w:t>
      </w:r>
      <w:r>
        <w:rPr>
          <w:rFonts w:hint="eastAsia" w:ascii="宋体" w:hAnsi="宋体" w:eastAsia="宋体" w:cs="宋体"/>
          <w:color w:val="000000"/>
          <w:sz w:val="24"/>
          <w:szCs w:val="24"/>
          <w:highlight w:val="none"/>
          <w:lang w:eastAsia="zh-CN"/>
        </w:rPr>
        <w:t>院</w:t>
      </w:r>
      <w:r>
        <w:rPr>
          <w:rFonts w:hint="eastAsia" w:ascii="宋体" w:hAnsi="宋体" w:eastAsia="宋体" w:cs="宋体"/>
          <w:spacing w:val="3"/>
          <w:position w:val="5"/>
          <w:sz w:val="24"/>
          <w:szCs w:val="24"/>
          <w:woUserID w:val="1"/>
        </w:rPr>
        <w:t>IT类设备维修和保养服务</w:t>
      </w:r>
      <w:r>
        <w:rPr>
          <w:rFonts w:hint="eastAsia" w:ascii="宋体" w:hAnsi="宋体" w:eastAsia="宋体" w:cs="宋体"/>
          <w:color w:val="000000"/>
          <w:sz w:val="24"/>
          <w:szCs w:val="24"/>
        </w:rPr>
        <w:t>项目</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采用比选方式进行采购，特邀请符合本次采购要求的供应商参加本项目的比选。</w:t>
      </w:r>
    </w:p>
    <w:p w14:paraId="11CE4D2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  一、项目名称</w:t>
      </w:r>
    </w:p>
    <w:p w14:paraId="766FE7B9">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lang w:eastAsia="zh-CN"/>
        </w:rPr>
        <w:t xml:space="preserve">  大邑县第二人民医院</w:t>
      </w:r>
      <w:r>
        <w:rPr>
          <w:rFonts w:hint="eastAsia" w:ascii="宋体" w:hAnsi="宋体" w:eastAsia="宋体" w:cs="宋体"/>
          <w:spacing w:val="3"/>
          <w:position w:val="5"/>
          <w:sz w:val="24"/>
          <w:szCs w:val="24"/>
          <w:woUserID w:val="1"/>
        </w:rPr>
        <w:t>IT类设备维修和保养服务</w:t>
      </w:r>
      <w:r>
        <w:rPr>
          <w:rFonts w:hint="eastAsia" w:ascii="宋体" w:hAnsi="宋体" w:eastAsia="宋体" w:cs="宋体"/>
          <w:sz w:val="24"/>
          <w:szCs w:val="24"/>
        </w:rPr>
        <w:t>项目。</w:t>
      </w:r>
    </w:p>
    <w:p w14:paraId="4C1CBAF7">
      <w:pPr>
        <w:pStyle w:val="8"/>
        <w:numPr>
          <w:ilvl w:val="0"/>
          <w:numId w:val="2"/>
        </w:numPr>
        <w:ind w:left="72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项目编码：20260914</w:t>
      </w:r>
    </w:p>
    <w:p w14:paraId="470EB3A7">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lang w:val="en-US" w:eastAsia="zh-CN"/>
        </w:rPr>
        <w:t>三</w:t>
      </w:r>
      <w:r>
        <w:rPr>
          <w:rFonts w:hint="eastAsia" w:ascii="宋体" w:hAnsi="宋体" w:eastAsia="宋体" w:cs="宋体"/>
          <w:sz w:val="24"/>
          <w:szCs w:val="24"/>
        </w:rPr>
        <w:t>、项目概况</w:t>
      </w:r>
    </w:p>
    <w:p w14:paraId="7026587B">
      <w:pPr>
        <w:spacing w:before="100" w:line="459" w:lineRule="exact"/>
        <w:ind w:left="626" w:firstLine="480" w:firstLineChars="200"/>
        <w:rPr>
          <w:rFonts w:hint="default" w:ascii="宋体" w:hAnsi="宋体" w:eastAsia="宋体" w:cs="宋体"/>
          <w:spacing w:val="7"/>
          <w:position w:val="3"/>
          <w:sz w:val="24"/>
          <w:szCs w:val="24"/>
          <w:lang w:val="en-US" w:eastAsia="zh-CN"/>
        </w:rPr>
      </w:pPr>
      <w:r>
        <w:rPr>
          <w:rFonts w:hint="eastAsia"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大邑县第二人民医院</w:t>
      </w:r>
      <w:r>
        <w:rPr>
          <w:rFonts w:hint="eastAsia" w:ascii="宋体" w:hAnsi="宋体" w:eastAsia="宋体" w:cs="宋体"/>
          <w:spacing w:val="-4"/>
          <w:kern w:val="0"/>
          <w:sz w:val="24"/>
          <w:szCs w:val="24"/>
          <w:lang w:val="en-US" w:eastAsia="zh-CN" w:bidi="ar"/>
        </w:rPr>
        <w:t>拟对</w:t>
      </w:r>
      <w:r>
        <w:rPr>
          <w:rFonts w:hint="eastAsia" w:ascii="宋体" w:hAnsi="宋体" w:eastAsia="宋体" w:cs="宋体"/>
          <w:kern w:val="0"/>
          <w:sz w:val="24"/>
          <w:szCs w:val="24"/>
          <w:lang w:val="en-US" w:eastAsia="zh-CN" w:bidi="ar"/>
        </w:rPr>
        <w:t>大邑县第二人民医院</w:t>
      </w:r>
      <w:r>
        <w:rPr>
          <w:rFonts w:hint="eastAsia" w:ascii="宋体" w:hAnsi="宋体" w:eastAsia="宋体" w:cs="宋体"/>
          <w:spacing w:val="3"/>
          <w:position w:val="5"/>
          <w:sz w:val="24"/>
          <w:szCs w:val="24"/>
          <w:woUserID w:val="1"/>
        </w:rPr>
        <w:t>IT类设备维修和保养服务</w:t>
      </w:r>
      <w:r>
        <w:rPr>
          <w:rFonts w:hint="eastAsia" w:ascii="宋体" w:hAnsi="宋体" w:eastAsia="宋体" w:cs="宋体"/>
          <w:kern w:val="0"/>
          <w:sz w:val="24"/>
          <w:szCs w:val="24"/>
          <w:lang w:val="en-US" w:eastAsia="zh-CN" w:bidi="ar"/>
        </w:rPr>
        <w:t>项目</w:t>
      </w:r>
      <w:r>
        <w:rPr>
          <w:rFonts w:hint="eastAsia" w:ascii="宋体" w:hAnsi="宋体" w:eastAsia="宋体" w:cs="宋体"/>
          <w:spacing w:val="-4"/>
          <w:kern w:val="0"/>
          <w:sz w:val="24"/>
          <w:szCs w:val="24"/>
          <w:lang w:val="en-US" w:eastAsia="zh-CN" w:bidi="ar"/>
        </w:rPr>
        <w:t>采用比选方式进行采购</w:t>
      </w:r>
      <w:r>
        <w:rPr>
          <w:rFonts w:hint="eastAsia" w:ascii="宋体" w:hAnsi="宋体" w:eastAsia="宋体" w:cs="宋体"/>
          <w:spacing w:val="-4"/>
          <w:kern w:val="0"/>
          <w:sz w:val="24"/>
          <w:szCs w:val="24"/>
          <w:lang w:eastAsia="zh-CN" w:bidi="ar"/>
        </w:rPr>
        <w:t>。</w:t>
      </w:r>
      <w:r>
        <w:rPr>
          <w:rFonts w:hint="eastAsia" w:ascii="宋体" w:hAnsi="宋体" w:eastAsia="宋体" w:cs="宋体"/>
          <w:spacing w:val="5"/>
          <w:sz w:val="24"/>
          <w:szCs w:val="24"/>
        </w:rPr>
        <w:t>承担着区域内重要的医疗服务任务，医院日常诊疗开展、行政办公运转、院区安全管理均高度依赖电脑、打印机。随着设备持续高频使用，硬件老化、程序异常、部件损坏等各类故障问题时有发生，极易造成终端卡顿、打印失效等情况，直接影响医疗业务系统、内部办公系统的正常运转。为有效化解设备故障带来的运营风险，保障医院各项工作连续有序开展，</w:t>
      </w:r>
      <w:r>
        <w:rPr>
          <w:rFonts w:hint="eastAsia" w:ascii="宋体" w:hAnsi="宋体" w:eastAsia="宋体" w:cs="宋体"/>
          <w:spacing w:val="5"/>
          <w:sz w:val="24"/>
          <w:szCs w:val="24"/>
          <w:lang w:eastAsia="zh-CN"/>
        </w:rPr>
        <w:t>亟须</w:t>
      </w:r>
      <w:r>
        <w:rPr>
          <w:rFonts w:hint="eastAsia" w:ascii="宋体" w:hAnsi="宋体" w:eastAsia="宋体" w:cs="宋体"/>
          <w:spacing w:val="5"/>
          <w:sz w:val="24"/>
          <w:szCs w:val="24"/>
        </w:rPr>
        <w:t>引入专业化维修运维服务，及时开展故障排查、检修维护与应急处置，保障各类硬件设施稳定可靠，为医院医疗服务、行政管理</w:t>
      </w:r>
      <w:r>
        <w:rPr>
          <w:rFonts w:hint="eastAsia" w:ascii="宋体" w:hAnsi="宋体" w:eastAsia="宋体" w:cs="宋体"/>
          <w:spacing w:val="5"/>
          <w:sz w:val="24"/>
          <w:szCs w:val="24"/>
          <w:lang w:val="en-US" w:eastAsia="zh-CN"/>
        </w:rPr>
        <w:t>工作</w:t>
      </w:r>
      <w:r>
        <w:rPr>
          <w:rFonts w:hint="eastAsia" w:ascii="宋体" w:hAnsi="宋体" w:eastAsia="宋体" w:cs="宋体"/>
          <w:spacing w:val="5"/>
          <w:sz w:val="24"/>
          <w:szCs w:val="24"/>
        </w:rPr>
        <w:t>筑牢硬件支撑基础。</w:t>
      </w:r>
      <w:r>
        <w:rPr>
          <w:rFonts w:hint="eastAsia" w:ascii="宋体" w:hAnsi="宋体" w:eastAsia="宋体" w:cs="宋体"/>
          <w:sz w:val="24"/>
          <w:szCs w:val="24"/>
          <w:lang w:val="en-US" w:eastAsia="zh-CN"/>
        </w:rPr>
        <w:t>本次采购服务周期为四个月（预计9月至12月），具体时长以签订合同为准。</w:t>
      </w:r>
    </w:p>
    <w:p w14:paraId="4D4029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360" w:lineRule="auto"/>
        <w:ind w:left="0" w:right="0" w:firstLine="0"/>
        <w:rPr>
          <w:rFonts w:ascii="宋体" w:hAnsi="宋体" w:eastAsia="宋体" w:cs="宋体"/>
          <w:color w:val="auto"/>
          <w:sz w:val="24"/>
          <w:szCs w:val="24"/>
        </w:rPr>
      </w:pP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四</w:t>
      </w:r>
      <w:r>
        <w:rPr>
          <w:rFonts w:hint="eastAsia" w:ascii="宋体" w:hAnsi="宋体" w:eastAsia="宋体" w:cs="宋体"/>
          <w:sz w:val="24"/>
          <w:szCs w:val="24"/>
        </w:rPr>
        <w:t>、项目预算</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响应最高限价</w:t>
      </w:r>
      <w:r>
        <w:rPr>
          <w:rFonts w:hint="eastAsia" w:ascii="宋体" w:hAnsi="宋体" w:eastAsia="宋体" w:cs="宋体"/>
          <w:sz w:val="24"/>
          <w:szCs w:val="24"/>
          <w:lang w:eastAsia="zh-CN"/>
        </w:rPr>
        <w:t>）</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4.4</w:t>
      </w:r>
      <w:r>
        <w:rPr>
          <w:rFonts w:hint="eastAsia" w:ascii="宋体" w:hAnsi="宋体" w:eastAsia="宋体" w:cs="宋体"/>
          <w:color w:val="auto"/>
          <w:sz w:val="24"/>
          <w:szCs w:val="24"/>
        </w:rPr>
        <w:t>万元。</w:t>
      </w:r>
    </w:p>
    <w:p w14:paraId="570D9513">
      <w:pPr>
        <w:spacing w:line="360" w:lineRule="auto"/>
        <w:ind w:firstLine="720" w:firstLine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比选申请文件递交截止时间：</w:t>
      </w:r>
      <w:r>
        <w:rPr>
          <w:rFonts w:hint="eastAsia" w:ascii="宋体" w:hAnsi="宋体" w:eastAsia="宋体" w:cs="宋体"/>
          <w:color w:val="auto"/>
          <w:sz w:val="24"/>
          <w:szCs w:val="24"/>
          <w:highlight w:val="none"/>
        </w:rPr>
        <w:t>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rPr>
        <w:t>日17:00；</w:t>
      </w:r>
    </w:p>
    <w:p w14:paraId="41D35571">
      <w:pPr>
        <w:spacing w:line="360" w:lineRule="auto"/>
        <w:ind w:firstLine="720" w:firstLineChars="300"/>
        <w:rPr>
          <w:rFonts w:hint="eastAsia" w:ascii="宋体" w:hAnsi="宋体" w:eastAsia="宋体" w:cs="宋体"/>
          <w:sz w:val="24"/>
          <w:szCs w:val="24"/>
          <w:highlight w:val="none"/>
        </w:rPr>
      </w:pPr>
      <w:r>
        <w:rPr>
          <w:rFonts w:hint="eastAsia" w:ascii="宋体" w:hAnsi="宋体" w:eastAsia="宋体" w:cs="宋体"/>
          <w:sz w:val="24"/>
          <w:szCs w:val="24"/>
          <w:lang w:val="en-US" w:eastAsia="zh-CN"/>
        </w:rPr>
        <w:t>六、</w:t>
      </w:r>
      <w:r>
        <w:rPr>
          <w:rFonts w:hint="eastAsia" w:ascii="宋体" w:hAnsi="宋体" w:eastAsia="宋体" w:cs="宋体"/>
          <w:sz w:val="24"/>
          <w:szCs w:val="24"/>
        </w:rPr>
        <w:t>比选评审时</w:t>
      </w:r>
      <w:r>
        <w:rPr>
          <w:rFonts w:hint="eastAsia" w:ascii="宋体" w:hAnsi="宋体" w:eastAsia="宋体" w:cs="宋体"/>
          <w:sz w:val="24"/>
          <w:szCs w:val="24"/>
          <w:highlight w:val="none"/>
        </w:rPr>
        <w:t>间：公示期满后根据实际情况组织评审小组评审；</w:t>
      </w:r>
    </w:p>
    <w:p w14:paraId="338EA4FD">
      <w:pPr>
        <w:spacing w:line="360" w:lineRule="auto"/>
        <w:ind w:firstLine="645"/>
        <w:rPr>
          <w:rFonts w:ascii="宋体" w:hAnsi="宋体" w:eastAsia="宋体" w:cs="宋体"/>
          <w:sz w:val="24"/>
          <w:szCs w:val="24"/>
        </w:rPr>
      </w:pPr>
      <w:r>
        <w:rPr>
          <w:rFonts w:hint="eastAsia" w:ascii="宋体" w:hAnsi="宋体" w:eastAsia="宋体" w:cs="宋体"/>
          <w:sz w:val="24"/>
          <w:szCs w:val="24"/>
        </w:rPr>
        <w:t>比选评审地点：</w:t>
      </w:r>
      <w:r>
        <w:rPr>
          <w:rFonts w:hint="eastAsia" w:ascii="宋体" w:hAnsi="宋体" w:eastAsia="宋体" w:cs="宋体"/>
          <w:sz w:val="24"/>
          <w:szCs w:val="24"/>
          <w:lang w:val="en-US" w:eastAsia="zh-CN"/>
        </w:rPr>
        <w:t>大邑县安仁镇千禧街181号附2号。</w:t>
      </w:r>
      <w:r>
        <w:rPr>
          <w:rFonts w:hint="eastAsia" w:ascii="宋体" w:hAnsi="宋体" w:eastAsia="宋体" w:cs="宋体"/>
          <w:sz w:val="24"/>
          <w:szCs w:val="24"/>
        </w:rPr>
        <w:t>供应商需在评审时间前提交响应文件正本一份。比选申请文件必须在比选截止时间前送达</w:t>
      </w:r>
      <w:r>
        <w:rPr>
          <w:rFonts w:hint="eastAsia" w:ascii="宋体" w:hAnsi="宋体" w:eastAsia="宋体" w:cs="宋体"/>
          <w:sz w:val="24"/>
          <w:szCs w:val="24"/>
          <w:lang w:val="en-US" w:eastAsia="zh-CN"/>
        </w:rPr>
        <w:t>评审</w:t>
      </w:r>
      <w:r>
        <w:rPr>
          <w:rFonts w:hint="eastAsia" w:ascii="宋体" w:hAnsi="宋体" w:eastAsia="宋体" w:cs="宋体"/>
          <w:sz w:val="24"/>
          <w:szCs w:val="24"/>
        </w:rPr>
        <w:t>地点。逾期送达或没有密封的比选申请文件不予接收。本次比选不接受邮寄的比选申请文件。</w:t>
      </w:r>
    </w:p>
    <w:p w14:paraId="028E304F">
      <w:pPr>
        <w:spacing w:line="360" w:lineRule="auto"/>
        <w:ind w:firstLine="645"/>
        <w:rPr>
          <w:rFonts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、比选程序</w:t>
      </w:r>
    </w:p>
    <w:p w14:paraId="6F5578EA">
      <w:pPr>
        <w:spacing w:line="360" w:lineRule="auto"/>
        <w:ind w:firstLine="645"/>
        <w:rPr>
          <w:rFonts w:ascii="宋体" w:hAnsi="宋体" w:eastAsia="宋体" w:cs="宋体"/>
          <w:sz w:val="24"/>
          <w:szCs w:val="24"/>
        </w:rPr>
      </w:pPr>
      <w:r>
        <w:rPr>
          <w:rFonts w:hint="eastAsia" w:ascii="宋体" w:hAnsi="宋体" w:eastAsia="宋体" w:cs="宋体"/>
          <w:sz w:val="24"/>
          <w:szCs w:val="24"/>
        </w:rPr>
        <w:t>（一）资格性审查；</w:t>
      </w:r>
    </w:p>
    <w:p w14:paraId="21BCB175">
      <w:pPr>
        <w:spacing w:line="360" w:lineRule="auto"/>
        <w:ind w:firstLine="645"/>
        <w:rPr>
          <w:rFonts w:ascii="宋体" w:hAnsi="宋体" w:eastAsia="宋体" w:cs="宋体"/>
          <w:sz w:val="24"/>
          <w:szCs w:val="24"/>
        </w:rPr>
      </w:pPr>
      <w:r>
        <w:rPr>
          <w:rFonts w:hint="eastAsia" w:ascii="宋体" w:hAnsi="宋体" w:eastAsia="宋体" w:cs="宋体"/>
          <w:sz w:val="24"/>
          <w:szCs w:val="24"/>
        </w:rPr>
        <w:t>供应商参加本次采购活动应具备的条件：</w:t>
      </w:r>
    </w:p>
    <w:p w14:paraId="67F75DEC">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1</w:t>
      </w:r>
      <w:r>
        <w:rPr>
          <w:rFonts w:hint="default" w:cs="宋体"/>
          <w:sz w:val="24"/>
          <w:szCs w:val="24"/>
        </w:rPr>
        <w:t>、</w:t>
      </w:r>
      <w:r>
        <w:rPr>
          <w:rFonts w:hint="eastAsia" w:ascii="宋体" w:hAnsi="宋体" w:eastAsia="宋体" w:cs="宋体"/>
          <w:sz w:val="24"/>
          <w:szCs w:val="24"/>
        </w:rPr>
        <w:t>具有独立承担民事责任的能力；</w:t>
      </w:r>
    </w:p>
    <w:p w14:paraId="39782B66">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2</w:t>
      </w:r>
      <w:r>
        <w:rPr>
          <w:rFonts w:hint="default" w:cs="宋体"/>
          <w:sz w:val="24"/>
          <w:szCs w:val="24"/>
        </w:rPr>
        <w:t>、</w:t>
      </w:r>
      <w:r>
        <w:rPr>
          <w:rFonts w:hint="eastAsia" w:ascii="宋体" w:hAnsi="宋体" w:eastAsia="宋体" w:cs="宋体"/>
          <w:sz w:val="24"/>
          <w:szCs w:val="24"/>
        </w:rPr>
        <w:t>具有良好的商业信誉和健全的财务会计制度；</w:t>
      </w:r>
    </w:p>
    <w:p w14:paraId="000ED352">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3</w:t>
      </w:r>
      <w:r>
        <w:rPr>
          <w:rFonts w:hint="default" w:cs="宋体"/>
          <w:sz w:val="24"/>
          <w:szCs w:val="24"/>
        </w:rPr>
        <w:t>、</w:t>
      </w:r>
      <w:r>
        <w:rPr>
          <w:rFonts w:hint="eastAsia" w:ascii="宋体" w:hAnsi="宋体" w:eastAsia="宋体" w:cs="宋体"/>
          <w:sz w:val="24"/>
          <w:szCs w:val="24"/>
        </w:rPr>
        <w:t>具有履行合同所必需的设备和专业技术能力；</w:t>
      </w:r>
    </w:p>
    <w:p w14:paraId="1227547C">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cs="宋体"/>
          <w:sz w:val="24"/>
          <w:szCs w:val="24"/>
          <w:lang w:val="en-US" w:eastAsia="zh-CN"/>
        </w:rPr>
        <w:t>4</w:t>
      </w:r>
      <w:r>
        <w:rPr>
          <w:rFonts w:hint="default" w:cs="宋体"/>
          <w:sz w:val="24"/>
          <w:szCs w:val="24"/>
        </w:rPr>
        <w:t>、</w:t>
      </w:r>
      <w:r>
        <w:rPr>
          <w:rFonts w:hint="eastAsia" w:ascii="宋体" w:hAnsi="宋体" w:eastAsia="宋体" w:cs="宋体"/>
          <w:sz w:val="24"/>
          <w:szCs w:val="24"/>
        </w:rPr>
        <w:t>参加本次采购活动前三年内，在经营活动中没有重大违法记录；</w:t>
      </w:r>
    </w:p>
    <w:p w14:paraId="200CA17D">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cs="宋体"/>
          <w:sz w:val="24"/>
          <w:szCs w:val="24"/>
          <w:lang w:val="en-US" w:eastAsia="zh-CN"/>
        </w:rPr>
        <w:t>5</w:t>
      </w:r>
      <w:r>
        <w:rPr>
          <w:rFonts w:hint="default" w:cs="宋体"/>
          <w:sz w:val="24"/>
          <w:szCs w:val="24"/>
        </w:rPr>
        <w:t>、</w:t>
      </w:r>
      <w:r>
        <w:rPr>
          <w:rFonts w:hint="eastAsia" w:ascii="宋体" w:hAnsi="宋体" w:eastAsia="宋体" w:cs="宋体"/>
          <w:sz w:val="24"/>
          <w:szCs w:val="24"/>
        </w:rPr>
        <w:t>法律、行政法规规定的其他条件；</w:t>
      </w:r>
    </w:p>
    <w:p w14:paraId="1B76BE6D">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cs="宋体"/>
          <w:sz w:val="24"/>
          <w:szCs w:val="24"/>
          <w:lang w:val="en-US" w:eastAsia="zh-CN"/>
        </w:rPr>
        <w:t>6</w:t>
      </w:r>
      <w:r>
        <w:rPr>
          <w:rFonts w:hint="default" w:cs="宋体"/>
          <w:sz w:val="24"/>
          <w:szCs w:val="24"/>
        </w:rPr>
        <w:t>、</w:t>
      </w:r>
      <w:r>
        <w:rPr>
          <w:rFonts w:hint="eastAsia" w:ascii="宋体" w:hAnsi="宋体" w:eastAsia="宋体" w:cs="宋体"/>
          <w:sz w:val="24"/>
          <w:szCs w:val="24"/>
        </w:rPr>
        <w:t>具有良好的企业信用记录；</w:t>
      </w:r>
    </w:p>
    <w:p w14:paraId="502A9959">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rPr>
      </w:pP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 xml:space="preserve">   7</w:t>
      </w:r>
      <w:r>
        <w:rPr>
          <w:rFonts w:hint="eastAsia" w:ascii="宋体" w:hAnsi="宋体" w:eastAsia="宋体" w:cs="宋体"/>
          <w:i w:val="0"/>
          <w:iCs w:val="0"/>
          <w:caps w:val="0"/>
          <w:color w:val="000000"/>
          <w:spacing w:val="0"/>
          <w:kern w:val="0"/>
          <w:sz w:val="24"/>
          <w:szCs w:val="24"/>
          <w:shd w:val="clear" w:fill="FFFFFF"/>
          <w:lang w:val="en-US" w:eastAsia="zh-CN" w:bidi="ar"/>
        </w:rPr>
        <w:t>、供应商须承诺满足《政府采购法》第二十二条的规定。</w:t>
      </w:r>
    </w:p>
    <w:p w14:paraId="362F1CF1">
      <w:pPr>
        <w:pStyle w:val="8"/>
        <w:rPr>
          <w:rFonts w:hint="eastAsia" w:ascii="宋体" w:hAnsi="宋体" w:eastAsia="宋体" w:cs="宋体"/>
          <w:sz w:val="24"/>
          <w:szCs w:val="24"/>
        </w:rPr>
      </w:pPr>
    </w:p>
    <w:p w14:paraId="2FA30181">
      <w:pPr>
        <w:spacing w:line="360" w:lineRule="auto"/>
        <w:rPr>
          <w:rFonts w:hint="eastAsia" w:ascii="宋体" w:hAnsi="宋体" w:eastAsia="宋体" w:cs="宋体"/>
          <w:sz w:val="24"/>
          <w:szCs w:val="24"/>
        </w:rPr>
      </w:pPr>
    </w:p>
    <w:p w14:paraId="775E4BE6">
      <w:pPr>
        <w:pStyle w:val="8"/>
        <w:rPr>
          <w:rFonts w:hint="eastAsia" w:ascii="宋体" w:hAnsi="宋体" w:eastAsia="宋体" w:cs="宋体"/>
          <w:sz w:val="24"/>
          <w:szCs w:val="24"/>
        </w:rPr>
      </w:pPr>
    </w:p>
    <w:p w14:paraId="4D4EC2BD">
      <w:pPr>
        <w:pStyle w:val="16"/>
        <w:rPr>
          <w:rFonts w:hint="eastAsia" w:ascii="宋体" w:hAnsi="宋体" w:eastAsia="宋体" w:cs="宋体"/>
          <w:sz w:val="24"/>
          <w:szCs w:val="24"/>
        </w:rPr>
      </w:pPr>
    </w:p>
    <w:p w14:paraId="1958D5D4">
      <w:pPr>
        <w:rPr>
          <w:rFonts w:hint="eastAsia" w:ascii="宋体" w:hAnsi="宋体" w:eastAsia="宋体" w:cs="宋体"/>
          <w:sz w:val="24"/>
          <w:szCs w:val="24"/>
        </w:rPr>
      </w:pPr>
    </w:p>
    <w:p w14:paraId="63628DA4">
      <w:pPr>
        <w:pStyle w:val="8"/>
        <w:rPr>
          <w:rFonts w:hint="eastAsia" w:ascii="宋体" w:hAnsi="宋体" w:eastAsia="宋体" w:cs="宋体"/>
          <w:sz w:val="24"/>
          <w:szCs w:val="24"/>
        </w:rPr>
      </w:pPr>
    </w:p>
    <w:p w14:paraId="5F865F58">
      <w:pPr>
        <w:rPr>
          <w:rFonts w:hint="eastAsia" w:ascii="宋体" w:hAnsi="宋体" w:eastAsia="宋体" w:cs="宋体"/>
          <w:sz w:val="24"/>
          <w:szCs w:val="24"/>
        </w:rPr>
      </w:pPr>
    </w:p>
    <w:p w14:paraId="297626CC">
      <w:pPr>
        <w:pStyle w:val="8"/>
        <w:rPr>
          <w:rFonts w:hint="eastAsia" w:ascii="宋体" w:hAnsi="宋体" w:eastAsia="宋体" w:cs="宋体"/>
          <w:sz w:val="24"/>
          <w:szCs w:val="24"/>
        </w:rPr>
      </w:pPr>
    </w:p>
    <w:p w14:paraId="2756F405">
      <w:pPr>
        <w:rPr>
          <w:rFonts w:hint="eastAsia" w:ascii="宋体" w:hAnsi="宋体" w:eastAsia="宋体" w:cs="宋体"/>
          <w:sz w:val="24"/>
          <w:szCs w:val="24"/>
        </w:rPr>
      </w:pPr>
    </w:p>
    <w:p w14:paraId="4D4F3644">
      <w:pPr>
        <w:pStyle w:val="8"/>
        <w:rPr>
          <w:rFonts w:hint="eastAsia" w:ascii="宋体" w:hAnsi="宋体" w:eastAsia="宋体" w:cs="宋体"/>
          <w:sz w:val="24"/>
          <w:szCs w:val="24"/>
        </w:rPr>
      </w:pPr>
    </w:p>
    <w:p w14:paraId="0BF404D1">
      <w:pPr>
        <w:rPr>
          <w:rFonts w:hint="eastAsia" w:ascii="宋体" w:hAnsi="宋体" w:eastAsia="宋体" w:cs="宋体"/>
          <w:sz w:val="24"/>
          <w:szCs w:val="24"/>
        </w:rPr>
      </w:pPr>
    </w:p>
    <w:p w14:paraId="7C378A25">
      <w:pPr>
        <w:pStyle w:val="8"/>
        <w:rPr>
          <w:rFonts w:hint="eastAsia" w:ascii="宋体" w:hAnsi="宋体" w:eastAsia="宋体" w:cs="宋体"/>
          <w:sz w:val="24"/>
          <w:szCs w:val="24"/>
        </w:rPr>
      </w:pPr>
    </w:p>
    <w:p w14:paraId="1C529955">
      <w:pPr>
        <w:rPr>
          <w:rFonts w:hint="eastAsia" w:ascii="宋体" w:hAnsi="宋体" w:eastAsia="宋体" w:cs="宋体"/>
          <w:sz w:val="24"/>
          <w:szCs w:val="24"/>
        </w:rPr>
      </w:pPr>
    </w:p>
    <w:p w14:paraId="02E76DAB">
      <w:pPr>
        <w:pStyle w:val="8"/>
        <w:rPr>
          <w:rFonts w:hint="eastAsia" w:ascii="宋体" w:hAnsi="宋体" w:eastAsia="宋体" w:cs="宋体"/>
          <w:sz w:val="24"/>
          <w:szCs w:val="24"/>
        </w:rPr>
      </w:pPr>
    </w:p>
    <w:p w14:paraId="73E2810E">
      <w:pPr>
        <w:rPr>
          <w:rFonts w:hint="eastAsia" w:ascii="宋体" w:hAnsi="宋体" w:eastAsia="宋体" w:cs="宋体"/>
          <w:sz w:val="24"/>
          <w:szCs w:val="24"/>
        </w:rPr>
      </w:pPr>
    </w:p>
    <w:p w14:paraId="2719F563">
      <w:pPr>
        <w:pStyle w:val="8"/>
        <w:rPr>
          <w:rFonts w:hint="eastAsia" w:ascii="宋体" w:hAnsi="宋体" w:eastAsia="宋体" w:cs="宋体"/>
          <w:sz w:val="24"/>
          <w:szCs w:val="24"/>
        </w:rPr>
      </w:pPr>
    </w:p>
    <w:p w14:paraId="7AA15071">
      <w:pPr>
        <w:rPr>
          <w:rFonts w:hint="eastAsia" w:ascii="宋体" w:hAnsi="宋体" w:eastAsia="宋体" w:cs="宋体"/>
          <w:sz w:val="24"/>
          <w:szCs w:val="24"/>
        </w:rPr>
      </w:pPr>
    </w:p>
    <w:p w14:paraId="14294D7A">
      <w:pPr>
        <w:pStyle w:val="8"/>
        <w:rPr>
          <w:rFonts w:hint="eastAsia" w:ascii="宋体" w:hAnsi="宋体" w:eastAsia="宋体" w:cs="宋体"/>
          <w:sz w:val="24"/>
          <w:szCs w:val="24"/>
        </w:rPr>
      </w:pPr>
    </w:p>
    <w:p w14:paraId="794219CC">
      <w:pPr>
        <w:rPr>
          <w:rFonts w:hint="eastAsia" w:ascii="宋体" w:hAnsi="宋体" w:eastAsia="宋体" w:cs="宋体"/>
          <w:sz w:val="24"/>
          <w:szCs w:val="24"/>
        </w:rPr>
      </w:pPr>
    </w:p>
    <w:p w14:paraId="629CF2D6">
      <w:pPr>
        <w:pStyle w:val="8"/>
        <w:rPr>
          <w:rFonts w:hint="eastAsia" w:ascii="宋体" w:hAnsi="宋体" w:eastAsia="宋体" w:cs="宋体"/>
          <w:sz w:val="24"/>
          <w:szCs w:val="24"/>
        </w:rPr>
      </w:pPr>
    </w:p>
    <w:p w14:paraId="0DD59957">
      <w:pPr>
        <w:rPr>
          <w:rFonts w:hint="eastAsia" w:ascii="宋体" w:hAnsi="宋体" w:eastAsia="宋体" w:cs="宋体"/>
          <w:sz w:val="24"/>
          <w:szCs w:val="24"/>
        </w:rPr>
      </w:pPr>
    </w:p>
    <w:p w14:paraId="17B9D6B3">
      <w:pPr>
        <w:pStyle w:val="8"/>
        <w:rPr>
          <w:rFonts w:hint="eastAsia" w:ascii="宋体" w:hAnsi="宋体" w:eastAsia="宋体" w:cs="宋体"/>
          <w:sz w:val="24"/>
          <w:szCs w:val="24"/>
        </w:rPr>
      </w:pPr>
    </w:p>
    <w:p w14:paraId="4433F930">
      <w:pPr>
        <w:rPr>
          <w:rFonts w:hint="eastAsia" w:ascii="宋体" w:hAnsi="宋体" w:eastAsia="宋体" w:cs="宋体"/>
          <w:sz w:val="24"/>
          <w:szCs w:val="24"/>
        </w:rPr>
      </w:pPr>
    </w:p>
    <w:p w14:paraId="56188E4A">
      <w:pPr>
        <w:pStyle w:val="8"/>
        <w:rPr>
          <w:rFonts w:hint="eastAsia" w:ascii="宋体" w:hAnsi="宋体" w:eastAsia="宋体" w:cs="宋体"/>
          <w:sz w:val="24"/>
          <w:szCs w:val="24"/>
        </w:rPr>
      </w:pPr>
    </w:p>
    <w:p w14:paraId="22C7F12A">
      <w:pPr>
        <w:rPr>
          <w:rFonts w:hint="eastAsia" w:ascii="宋体" w:hAnsi="宋体" w:eastAsia="宋体" w:cs="宋体"/>
          <w:sz w:val="24"/>
          <w:szCs w:val="24"/>
        </w:rPr>
      </w:pPr>
    </w:p>
    <w:p w14:paraId="4C6C1DE8">
      <w:pPr>
        <w:spacing w:line="360" w:lineRule="auto"/>
        <w:rPr>
          <w:rFonts w:hint="eastAsia" w:ascii="宋体" w:hAnsi="宋体" w:eastAsia="宋体" w:cs="宋体"/>
          <w:sz w:val="24"/>
          <w:szCs w:val="24"/>
        </w:rPr>
      </w:pPr>
      <w:r>
        <w:rPr>
          <w:rFonts w:hint="eastAsia" w:ascii="宋体" w:hAnsi="宋体" w:eastAsia="宋体" w:cs="宋体"/>
          <w:sz w:val="24"/>
          <w:szCs w:val="24"/>
        </w:rPr>
        <w:t>（附：资格性审查表）</w:t>
      </w:r>
    </w:p>
    <w:p w14:paraId="3C403EDB">
      <w:pPr>
        <w:spacing w:line="360" w:lineRule="auto"/>
        <w:rPr>
          <w:rFonts w:hint="eastAsia" w:ascii="宋体" w:hAnsi="宋体" w:eastAsia="宋体" w:cs="宋体"/>
          <w:b w:val="0"/>
          <w:bCs w:val="0"/>
          <w:snapToGrid w:val="0"/>
          <w:color w:val="000000"/>
          <w:spacing w:val="3"/>
          <w:kern w:val="0"/>
          <w:position w:val="5"/>
          <w:sz w:val="24"/>
          <w:szCs w:val="24"/>
          <w:lang w:val="en-US" w:eastAsia="zh-CN" w:bidi="ar"/>
        </w:rPr>
      </w:pPr>
      <w:r>
        <w:rPr>
          <w:rFonts w:hint="eastAsia" w:ascii="宋体" w:hAnsi="宋体" w:eastAsia="宋体" w:cs="宋体"/>
          <w:b w:val="0"/>
          <w:bCs w:val="0"/>
          <w:kern w:val="0"/>
          <w:sz w:val="24"/>
          <w:szCs w:val="24"/>
        </w:rPr>
        <w:t>项目名称：</w:t>
      </w:r>
      <w:r>
        <w:rPr>
          <w:rFonts w:hint="eastAsia" w:ascii="宋体" w:hAnsi="宋体" w:eastAsia="宋体" w:cs="宋体"/>
          <w:b w:val="0"/>
          <w:bCs w:val="0"/>
          <w:color w:val="000000"/>
          <w:sz w:val="24"/>
          <w:szCs w:val="24"/>
          <w:lang w:eastAsia="zh-CN"/>
        </w:rPr>
        <w:t>大邑县第二人民医院</w:t>
      </w:r>
      <w:r>
        <w:rPr>
          <w:rFonts w:hint="eastAsia" w:ascii="宋体" w:hAnsi="宋体" w:eastAsia="宋体" w:cs="宋体"/>
          <w:b w:val="0"/>
          <w:bCs w:val="0"/>
          <w:spacing w:val="3"/>
          <w:position w:val="5"/>
          <w:sz w:val="24"/>
          <w:szCs w:val="24"/>
          <w:woUserID w:val="1"/>
        </w:rPr>
        <w:t>IT类设备维修和保养服务</w:t>
      </w:r>
    </w:p>
    <w:p w14:paraId="5744B680">
      <w:pPr>
        <w:widowControl/>
        <w:spacing w:line="360" w:lineRule="auto"/>
        <w:ind w:firstLine="360" w:firstLineChars="150"/>
        <w:rPr>
          <w:rFonts w:hint="eastAsia" w:ascii="宋体" w:hAnsi="宋体" w:eastAsia="宋体" w:cs="宋体"/>
          <w:kern w:val="0"/>
          <w:sz w:val="24"/>
          <w:szCs w:val="24"/>
        </w:rPr>
      </w:pPr>
      <w:r>
        <w:rPr>
          <w:rFonts w:hint="eastAsia" w:ascii="宋体" w:hAnsi="宋体" w:eastAsia="宋体" w:cs="宋体"/>
          <w:sz w:val="24"/>
          <w:szCs w:val="24"/>
        </w:rPr>
        <w:t>采购项目</w:t>
      </w:r>
      <w:r>
        <w:rPr>
          <w:rFonts w:hint="eastAsia" w:ascii="宋体" w:hAnsi="宋体" w:eastAsia="宋体" w:cs="宋体"/>
          <w:kern w:val="0"/>
          <w:sz w:val="24"/>
          <w:szCs w:val="24"/>
        </w:rPr>
        <w:t xml:space="preserve">  </w:t>
      </w:r>
    </w:p>
    <w:p w14:paraId="26524EA9">
      <w:pPr>
        <w:widowControl/>
        <w:spacing w:line="360" w:lineRule="auto"/>
        <w:ind w:firstLine="360" w:firstLineChars="150"/>
        <w:rPr>
          <w:rFonts w:ascii="宋体" w:hAnsi="宋体" w:eastAsia="宋体" w:cs="宋体"/>
          <w:kern w:val="0"/>
          <w:sz w:val="24"/>
          <w:szCs w:val="24"/>
        </w:rPr>
      </w:pPr>
      <w:r>
        <w:rPr>
          <w:rFonts w:hint="eastAsia" w:ascii="宋体" w:hAnsi="宋体" w:eastAsia="宋体" w:cs="宋体"/>
          <w:kern w:val="0"/>
          <w:sz w:val="24"/>
          <w:szCs w:val="24"/>
        </w:rPr>
        <w:t xml:space="preserve">                    </w:t>
      </w:r>
    </w:p>
    <w:tbl>
      <w:tblPr>
        <w:tblStyle w:val="14"/>
        <w:tblW w:w="9243" w:type="dxa"/>
        <w:tblInd w:w="250" w:type="dxa"/>
        <w:tblLayout w:type="fixed"/>
        <w:tblCellMar>
          <w:top w:w="0" w:type="dxa"/>
          <w:left w:w="108" w:type="dxa"/>
          <w:bottom w:w="0" w:type="dxa"/>
          <w:right w:w="108" w:type="dxa"/>
        </w:tblCellMar>
      </w:tblPr>
      <w:tblGrid>
        <w:gridCol w:w="3573"/>
        <w:gridCol w:w="1842"/>
        <w:gridCol w:w="1985"/>
        <w:gridCol w:w="1843"/>
      </w:tblGrid>
      <w:tr w14:paraId="4CB695A8">
        <w:tblPrEx>
          <w:tblCellMar>
            <w:top w:w="0" w:type="dxa"/>
            <w:left w:w="108" w:type="dxa"/>
            <w:bottom w:w="0" w:type="dxa"/>
            <w:right w:w="108" w:type="dxa"/>
          </w:tblCellMar>
        </w:tblPrEx>
        <w:trPr>
          <w:trHeight w:val="1321" w:hRule="atLeast"/>
        </w:trPr>
        <w:tc>
          <w:tcPr>
            <w:tcW w:w="3573" w:type="dxa"/>
            <w:tcBorders>
              <w:top w:val="single" w:color="auto" w:sz="4" w:space="0"/>
              <w:left w:val="single" w:color="auto" w:sz="4" w:space="0"/>
              <w:right w:val="single" w:color="auto" w:sz="4" w:space="0"/>
              <w:tl2br w:val="single" w:color="auto" w:sz="4" w:space="0"/>
            </w:tcBorders>
            <w:shd w:val="clear" w:color="auto" w:fill="auto"/>
            <w:noWrap/>
            <w:vAlign w:val="center"/>
          </w:tcPr>
          <w:p w14:paraId="5CA44371">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sz w:val="24"/>
                <w:szCs w:val="24"/>
              </w:rPr>
            </w:pPr>
            <w:r>
              <w:rPr>
                <w:rFonts w:hint="eastAsia" w:ascii="宋体" w:hAnsi="宋体" w:eastAsia="宋体" w:cs="宋体"/>
                <w:b/>
                <w:sz w:val="24"/>
                <w:szCs w:val="24"/>
              </w:rPr>
              <w:t xml:space="preserve">                                </w:t>
            </w:r>
          </w:p>
          <w:p w14:paraId="0C18A6AB">
            <w:pPr>
              <w:keepNext w:val="0"/>
              <w:keepLines w:val="0"/>
              <w:widowControl/>
              <w:suppressLineNumbers w:val="0"/>
              <w:spacing w:before="0" w:beforeAutospacing="0" w:after="0" w:afterAutospacing="0" w:line="360" w:lineRule="auto"/>
              <w:ind w:left="0" w:right="0"/>
              <w:jc w:val="center"/>
              <w:rPr>
                <w:rFonts w:hint="default" w:ascii="宋体" w:hAnsi="宋体" w:eastAsia="宋体" w:cs="宋体"/>
                <w:b/>
                <w:sz w:val="24"/>
                <w:szCs w:val="24"/>
              </w:rPr>
            </w:pPr>
            <w:r>
              <w:rPr>
                <w:rFonts w:hint="eastAsia" w:ascii="宋体" w:hAnsi="宋体" w:eastAsia="宋体" w:cs="宋体"/>
                <w:b/>
                <w:kern w:val="0"/>
                <w:sz w:val="24"/>
                <w:szCs w:val="24"/>
              </w:rPr>
              <w:t xml:space="preserve">                 供应商名称</w:t>
            </w:r>
          </w:p>
          <w:p w14:paraId="40BE1B8F">
            <w:pPr>
              <w:keepNext w:val="0"/>
              <w:keepLines w:val="0"/>
              <w:widowControl/>
              <w:suppressLineNumbers w:val="0"/>
              <w:spacing w:before="0" w:beforeAutospacing="0" w:after="0" w:afterAutospacing="0" w:line="360" w:lineRule="auto"/>
              <w:ind w:left="0" w:right="0"/>
              <w:rPr>
                <w:rFonts w:hint="default" w:ascii="宋体" w:hAnsi="宋体" w:eastAsia="宋体" w:cs="宋体"/>
                <w:b/>
                <w:kern w:val="0"/>
                <w:sz w:val="24"/>
                <w:szCs w:val="24"/>
              </w:rPr>
            </w:pPr>
            <w:r>
              <w:rPr>
                <w:rFonts w:hint="eastAsia" w:ascii="宋体" w:hAnsi="宋体" w:eastAsia="宋体" w:cs="宋体"/>
                <w:b/>
                <w:kern w:val="0"/>
                <w:sz w:val="24"/>
                <w:szCs w:val="24"/>
              </w:rPr>
              <w:t>评审因素</w:t>
            </w:r>
          </w:p>
        </w:tc>
        <w:tc>
          <w:tcPr>
            <w:tcW w:w="1842" w:type="dxa"/>
            <w:tcBorders>
              <w:top w:val="single" w:color="auto" w:sz="4" w:space="0"/>
              <w:left w:val="nil"/>
              <w:right w:val="single" w:color="auto" w:sz="4" w:space="0"/>
            </w:tcBorders>
            <w:shd w:val="clear" w:color="auto" w:fill="auto"/>
            <w:vAlign w:val="center"/>
          </w:tcPr>
          <w:p w14:paraId="71F4E2E1">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rPr>
            </w:pPr>
          </w:p>
        </w:tc>
        <w:tc>
          <w:tcPr>
            <w:tcW w:w="1985" w:type="dxa"/>
            <w:tcBorders>
              <w:top w:val="single" w:color="auto" w:sz="4" w:space="0"/>
              <w:left w:val="nil"/>
              <w:right w:val="single" w:color="auto" w:sz="4" w:space="0"/>
            </w:tcBorders>
            <w:shd w:val="clear" w:color="auto" w:fill="auto"/>
            <w:vAlign w:val="center"/>
          </w:tcPr>
          <w:p w14:paraId="460DA82A">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rPr>
            </w:pPr>
          </w:p>
        </w:tc>
        <w:tc>
          <w:tcPr>
            <w:tcW w:w="1843" w:type="dxa"/>
            <w:tcBorders>
              <w:top w:val="single" w:color="auto" w:sz="4" w:space="0"/>
              <w:left w:val="nil"/>
              <w:right w:val="single" w:color="auto" w:sz="4" w:space="0"/>
            </w:tcBorders>
          </w:tcPr>
          <w:p w14:paraId="34719BFC">
            <w:pPr>
              <w:keepNext w:val="0"/>
              <w:keepLines w:val="0"/>
              <w:suppressLineNumbers w:val="0"/>
              <w:spacing w:before="0" w:beforeAutospacing="0" w:after="0" w:afterAutospacing="0" w:line="360" w:lineRule="auto"/>
              <w:ind w:left="0" w:right="0"/>
              <w:jc w:val="center"/>
              <w:rPr>
                <w:rFonts w:hint="default" w:ascii="宋体" w:hAnsi="宋体" w:eastAsia="宋体" w:cs="宋体"/>
                <w:sz w:val="24"/>
                <w:szCs w:val="24"/>
              </w:rPr>
            </w:pPr>
          </w:p>
        </w:tc>
      </w:tr>
      <w:tr w14:paraId="6B7A25E5">
        <w:tblPrEx>
          <w:tblCellMar>
            <w:top w:w="0" w:type="dxa"/>
            <w:left w:w="108" w:type="dxa"/>
            <w:bottom w:w="0" w:type="dxa"/>
            <w:right w:w="108" w:type="dxa"/>
          </w:tblCellMar>
        </w:tblPrEx>
        <w:trPr>
          <w:trHeight w:val="840" w:hRule="atLeast"/>
        </w:trPr>
        <w:tc>
          <w:tcPr>
            <w:tcW w:w="3573" w:type="dxa"/>
            <w:tcBorders>
              <w:top w:val="single" w:color="auto" w:sz="4" w:space="0"/>
              <w:left w:val="single" w:color="auto" w:sz="4" w:space="0"/>
              <w:right w:val="single" w:color="auto" w:sz="4" w:space="0"/>
            </w:tcBorders>
            <w:shd w:val="clear" w:color="auto" w:fill="auto"/>
            <w:noWrap/>
            <w:vAlign w:val="center"/>
          </w:tcPr>
          <w:p w14:paraId="27CB7A7E">
            <w:pPr>
              <w:keepNext w:val="0"/>
              <w:keepLines w:val="0"/>
              <w:widowControl w:val="0"/>
              <w:suppressLineNumbers w:val="0"/>
              <w:snapToGrid w:val="0"/>
              <w:spacing w:before="0" w:beforeAutospacing="0" w:after="0" w:afterAutospacing="0" w:line="360" w:lineRule="auto"/>
              <w:ind w:left="0" w:right="0"/>
              <w:jc w:val="both"/>
              <w:rPr>
                <w:rFonts w:hint="default" w:ascii="宋体" w:hAnsi="宋体" w:eastAsia="宋体" w:cs="宋体"/>
                <w:sz w:val="24"/>
                <w:szCs w:val="24"/>
              </w:rPr>
            </w:pPr>
            <w:r>
              <w:rPr>
                <w:rFonts w:hint="eastAsia" w:ascii="宋体" w:hAnsi="宋体" w:eastAsia="宋体" w:cs="宋体"/>
                <w:kern w:val="0"/>
                <w:sz w:val="24"/>
                <w:szCs w:val="24"/>
                <w:lang w:val="en-US" w:eastAsia="zh-CN" w:bidi="ar"/>
              </w:rPr>
              <w:t>具有独立承担民事责任的能力</w:t>
            </w:r>
          </w:p>
        </w:tc>
        <w:tc>
          <w:tcPr>
            <w:tcW w:w="1842" w:type="dxa"/>
            <w:tcBorders>
              <w:top w:val="single" w:color="auto" w:sz="4" w:space="0"/>
              <w:left w:val="nil"/>
              <w:bottom w:val="single" w:color="auto" w:sz="4" w:space="0"/>
              <w:right w:val="single" w:color="auto" w:sz="4" w:space="0"/>
            </w:tcBorders>
            <w:shd w:val="clear" w:color="auto" w:fill="auto"/>
            <w:vAlign w:val="center"/>
          </w:tcPr>
          <w:p w14:paraId="123F0A63">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kern w:val="0"/>
                <w:sz w:val="24"/>
                <w:szCs w:val="24"/>
              </w:rPr>
            </w:pPr>
          </w:p>
        </w:tc>
        <w:tc>
          <w:tcPr>
            <w:tcW w:w="1985" w:type="dxa"/>
            <w:tcBorders>
              <w:top w:val="single" w:color="auto" w:sz="4" w:space="0"/>
              <w:left w:val="nil"/>
              <w:bottom w:val="single" w:color="auto" w:sz="4" w:space="0"/>
              <w:right w:val="single" w:color="auto" w:sz="4" w:space="0"/>
            </w:tcBorders>
            <w:shd w:val="clear" w:color="auto" w:fill="auto"/>
            <w:vAlign w:val="center"/>
          </w:tcPr>
          <w:p w14:paraId="325E1AFC">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kern w:val="0"/>
                <w:sz w:val="24"/>
                <w:szCs w:val="24"/>
              </w:rPr>
            </w:pPr>
          </w:p>
        </w:tc>
        <w:tc>
          <w:tcPr>
            <w:tcW w:w="1843" w:type="dxa"/>
            <w:tcBorders>
              <w:top w:val="single" w:color="auto" w:sz="4" w:space="0"/>
              <w:left w:val="nil"/>
              <w:bottom w:val="single" w:color="auto" w:sz="4" w:space="0"/>
              <w:right w:val="single" w:color="auto" w:sz="4" w:space="0"/>
            </w:tcBorders>
          </w:tcPr>
          <w:p w14:paraId="70C51F2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kern w:val="0"/>
                <w:sz w:val="24"/>
                <w:szCs w:val="24"/>
              </w:rPr>
            </w:pPr>
          </w:p>
        </w:tc>
      </w:tr>
      <w:tr w14:paraId="07FC8FE2">
        <w:tblPrEx>
          <w:tblCellMar>
            <w:top w:w="0" w:type="dxa"/>
            <w:left w:w="108" w:type="dxa"/>
            <w:bottom w:w="0" w:type="dxa"/>
            <w:right w:w="108" w:type="dxa"/>
          </w:tblCellMar>
        </w:tblPrEx>
        <w:trPr>
          <w:trHeight w:val="94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A3604E">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default" w:ascii="宋体" w:hAnsi="宋体" w:eastAsia="宋体" w:cs="宋体"/>
                <w:sz w:val="24"/>
                <w:szCs w:val="24"/>
              </w:rPr>
            </w:pPr>
            <w:r>
              <w:rPr>
                <w:rFonts w:hint="eastAsia" w:ascii="宋体" w:hAnsi="宋体" w:eastAsia="宋体" w:cs="宋体"/>
                <w:kern w:val="0"/>
                <w:sz w:val="24"/>
                <w:szCs w:val="24"/>
                <w:lang w:val="en-US" w:eastAsia="zh-CN" w:bidi="ar"/>
              </w:rPr>
              <w:t>具有良好的商业信誉和健全的财务会计制度</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4335E673">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D545B8A">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2A45DDAE">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r>
      <w:tr w14:paraId="29088A85">
        <w:tblPrEx>
          <w:tblCellMar>
            <w:top w:w="0" w:type="dxa"/>
            <w:left w:w="108" w:type="dxa"/>
            <w:bottom w:w="0" w:type="dxa"/>
            <w:right w:w="108" w:type="dxa"/>
          </w:tblCellMar>
        </w:tblPrEx>
        <w:trPr>
          <w:trHeight w:val="11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A1A64C">
            <w:pPr>
              <w:keepNext w:val="0"/>
              <w:keepLines w:val="0"/>
              <w:widowControl w:val="0"/>
              <w:suppressLineNumbers w:val="0"/>
              <w:autoSpaceDE w:val="0"/>
              <w:autoSpaceDN w:val="0"/>
              <w:adjustRightInd w:val="0"/>
              <w:spacing w:before="0" w:beforeAutospacing="0" w:after="0" w:afterAutospacing="0" w:line="360" w:lineRule="auto"/>
              <w:ind w:left="0" w:leftChars="0" w:right="0" w:firstLine="0" w:firstLineChars="0"/>
              <w:jc w:val="both"/>
              <w:rPr>
                <w:rFonts w:hint="default" w:ascii="宋体" w:hAnsi="宋体" w:eastAsia="宋体" w:cs="宋体"/>
                <w:b/>
                <w:color w:val="000000"/>
                <w:sz w:val="24"/>
                <w:szCs w:val="24"/>
              </w:rPr>
            </w:pPr>
            <w:r>
              <w:rPr>
                <w:rFonts w:hint="eastAsia" w:ascii="宋体" w:hAnsi="宋体" w:eastAsia="宋体" w:cs="宋体"/>
                <w:kern w:val="0"/>
                <w:sz w:val="24"/>
                <w:szCs w:val="24"/>
                <w:lang w:val="en-US" w:eastAsia="zh-CN" w:bidi="ar"/>
              </w:rPr>
              <w:t>具有履行合同所必需的设备和专业技术能力</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305D6F28">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52903AFB">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5509FD40">
            <w:pPr>
              <w:keepNext w:val="0"/>
              <w:keepLines w:val="0"/>
              <w:suppressLineNumbers w:val="0"/>
              <w:autoSpaceDE w:val="0"/>
              <w:autoSpaceDN w:val="0"/>
              <w:adjustRightInd w:val="0"/>
              <w:spacing w:before="0" w:beforeAutospacing="0" w:after="0" w:afterAutospacing="0" w:line="360" w:lineRule="auto"/>
              <w:ind w:left="0" w:right="0"/>
              <w:rPr>
                <w:rFonts w:hint="default" w:ascii="宋体" w:hAnsi="宋体" w:eastAsia="宋体" w:cs="宋体"/>
                <w:b/>
                <w:sz w:val="24"/>
                <w:szCs w:val="24"/>
              </w:rPr>
            </w:pPr>
          </w:p>
        </w:tc>
      </w:tr>
      <w:tr w14:paraId="3CCDD0FA">
        <w:tblPrEx>
          <w:tblCellMar>
            <w:top w:w="0" w:type="dxa"/>
            <w:left w:w="108" w:type="dxa"/>
            <w:bottom w:w="0" w:type="dxa"/>
            <w:right w:w="108" w:type="dxa"/>
          </w:tblCellMar>
        </w:tblPrEx>
        <w:trPr>
          <w:trHeight w:val="10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0C0BC4">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color w:val="000000"/>
                <w:sz w:val="24"/>
                <w:szCs w:val="24"/>
              </w:rPr>
            </w:pPr>
            <w:r>
              <w:rPr>
                <w:rFonts w:hint="eastAsia" w:ascii="宋体" w:hAnsi="宋体" w:eastAsia="宋体" w:cs="宋体"/>
                <w:kern w:val="0"/>
                <w:sz w:val="24"/>
                <w:szCs w:val="24"/>
                <w:lang w:val="en-US" w:eastAsia="zh-CN" w:bidi="ar"/>
              </w:rPr>
              <w:t>参加本次采购活动前三年内，在经营活动中没有重大违法记录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77D47A43">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2E8B8455">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7B1C2B53">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300F2AB3">
        <w:tblPrEx>
          <w:tblCellMar>
            <w:top w:w="0" w:type="dxa"/>
            <w:left w:w="108" w:type="dxa"/>
            <w:bottom w:w="0" w:type="dxa"/>
            <w:right w:w="108" w:type="dxa"/>
          </w:tblCellMar>
        </w:tblPrEx>
        <w:trPr>
          <w:trHeight w:val="11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1369E3">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color w:val="000000"/>
                <w:sz w:val="24"/>
                <w:szCs w:val="24"/>
              </w:rPr>
            </w:pPr>
            <w:r>
              <w:rPr>
                <w:rFonts w:hint="eastAsia" w:ascii="宋体" w:hAnsi="宋体" w:eastAsia="宋体" w:cs="宋体"/>
                <w:kern w:val="0"/>
                <w:sz w:val="24"/>
                <w:szCs w:val="24"/>
                <w:lang w:val="en-US" w:eastAsia="zh-CN" w:bidi="ar"/>
              </w:rPr>
              <w:t>法律、行政法规规定的其他条件</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1DDEB558">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02C1482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3C8FD2EA">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74CDE1C5">
        <w:tblPrEx>
          <w:tblCellMar>
            <w:top w:w="0" w:type="dxa"/>
            <w:left w:w="108" w:type="dxa"/>
            <w:bottom w:w="0" w:type="dxa"/>
            <w:right w:w="108" w:type="dxa"/>
          </w:tblCellMar>
        </w:tblPrEx>
        <w:trPr>
          <w:trHeight w:val="76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5ABAF">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宋体" w:hAnsi="宋体" w:eastAsia="宋体" w:cs="宋体"/>
                <w:b/>
                <w:color w:val="000000"/>
                <w:sz w:val="24"/>
                <w:szCs w:val="24"/>
              </w:rPr>
            </w:pPr>
            <w:r>
              <w:rPr>
                <w:rFonts w:hint="eastAsia" w:ascii="宋体" w:hAnsi="宋体" w:eastAsia="宋体" w:cs="宋体"/>
                <w:kern w:val="0"/>
                <w:sz w:val="24"/>
                <w:szCs w:val="24"/>
                <w:lang w:val="en-US" w:eastAsia="zh-CN" w:bidi="ar"/>
              </w:rPr>
              <w:t>具有良好的企业信用记录</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4E684540">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34F0DB1">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23075952">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463F10A8">
        <w:tblPrEx>
          <w:tblCellMar>
            <w:top w:w="0" w:type="dxa"/>
            <w:left w:w="108" w:type="dxa"/>
            <w:bottom w:w="0" w:type="dxa"/>
            <w:right w:w="108" w:type="dxa"/>
          </w:tblCellMar>
        </w:tblPrEx>
        <w:trPr>
          <w:trHeight w:val="720"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B445C">
            <w:pPr>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b/>
                <w:color w:val="000000"/>
                <w:sz w:val="24"/>
                <w:szCs w:val="24"/>
              </w:rPr>
            </w:pPr>
            <w:r>
              <w:rPr>
                <w:rFonts w:hint="eastAsia" w:ascii="宋体" w:hAnsi="宋体" w:eastAsia="宋体" w:cs="宋体"/>
                <w:color w:val="000000"/>
                <w:sz w:val="24"/>
                <w:szCs w:val="24"/>
              </w:rPr>
              <w:t>提供</w:t>
            </w:r>
            <w:r>
              <w:rPr>
                <w:rFonts w:hint="eastAsia" w:ascii="宋体" w:hAnsi="宋体" w:eastAsia="宋体" w:cs="宋体"/>
                <w:sz w:val="24"/>
                <w:szCs w:val="24"/>
              </w:rPr>
              <w:t>满足《政府采购法》第二十二条的规定的承诺函</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71969DF5">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FF9FF22">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523E6ACA">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r w14:paraId="227F02D7">
        <w:tblPrEx>
          <w:tblCellMar>
            <w:top w:w="0" w:type="dxa"/>
            <w:left w:w="108" w:type="dxa"/>
            <w:bottom w:w="0" w:type="dxa"/>
            <w:right w:w="108" w:type="dxa"/>
          </w:tblCellMar>
        </w:tblPrEx>
        <w:trPr>
          <w:trHeight w:val="916" w:hRule="atLeast"/>
        </w:trPr>
        <w:tc>
          <w:tcPr>
            <w:tcW w:w="35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AD815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eastAsia" w:ascii="宋体" w:hAnsi="宋体" w:eastAsia="宋体" w:cs="宋体"/>
                <w:b/>
                <w:color w:val="000000"/>
                <w:sz w:val="24"/>
                <w:szCs w:val="24"/>
              </w:rPr>
            </w:pPr>
            <w:r>
              <w:rPr>
                <w:rFonts w:hint="eastAsia" w:ascii="宋体" w:hAnsi="宋体" w:eastAsia="宋体" w:cs="宋体"/>
                <w:b/>
                <w:color w:val="000000"/>
                <w:sz w:val="24"/>
                <w:szCs w:val="24"/>
              </w:rPr>
              <w:t>结论</w:t>
            </w:r>
            <w:r>
              <w:rPr>
                <w:rFonts w:hint="eastAsia" w:ascii="宋体" w:hAnsi="宋体" w:eastAsia="宋体" w:cs="宋体"/>
                <w:color w:val="000000"/>
                <w:sz w:val="24"/>
                <w:szCs w:val="24"/>
              </w:rPr>
              <w:t>（通过或不通过）</w:t>
            </w:r>
          </w:p>
        </w:tc>
        <w:tc>
          <w:tcPr>
            <w:tcW w:w="1842" w:type="dxa"/>
            <w:tcBorders>
              <w:top w:val="single" w:color="auto" w:sz="4" w:space="0"/>
              <w:left w:val="single" w:color="auto" w:sz="4" w:space="0"/>
              <w:bottom w:val="single" w:color="auto" w:sz="4" w:space="0"/>
              <w:right w:val="single" w:color="auto" w:sz="4" w:space="0"/>
            </w:tcBorders>
            <w:shd w:val="clear" w:color="auto" w:fill="auto"/>
            <w:vAlign w:val="center"/>
          </w:tcPr>
          <w:p w14:paraId="566D2EFF">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985" w:type="dxa"/>
            <w:tcBorders>
              <w:top w:val="single" w:color="auto" w:sz="4" w:space="0"/>
              <w:left w:val="single" w:color="auto" w:sz="4" w:space="0"/>
              <w:bottom w:val="single" w:color="auto" w:sz="4" w:space="0"/>
              <w:right w:val="single" w:color="auto" w:sz="4" w:space="0"/>
            </w:tcBorders>
            <w:shd w:val="clear" w:color="auto" w:fill="auto"/>
            <w:vAlign w:val="center"/>
          </w:tcPr>
          <w:p w14:paraId="6C53B6CC">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c>
          <w:tcPr>
            <w:tcW w:w="1843" w:type="dxa"/>
            <w:tcBorders>
              <w:top w:val="single" w:color="auto" w:sz="4" w:space="0"/>
              <w:left w:val="single" w:color="auto" w:sz="4" w:space="0"/>
              <w:bottom w:val="single" w:color="auto" w:sz="4" w:space="0"/>
              <w:right w:val="single" w:color="auto" w:sz="4" w:space="0"/>
            </w:tcBorders>
          </w:tcPr>
          <w:p w14:paraId="10AE209E">
            <w:pPr>
              <w:keepNext w:val="0"/>
              <w:keepLines w:val="0"/>
              <w:suppressLineNumbers w:val="0"/>
              <w:autoSpaceDE w:val="0"/>
              <w:autoSpaceDN w:val="0"/>
              <w:adjustRightInd w:val="0"/>
              <w:spacing w:before="0" w:beforeAutospacing="0" w:after="0" w:afterAutospacing="0" w:line="360" w:lineRule="auto"/>
              <w:ind w:left="0" w:leftChars="0" w:right="0" w:firstLine="0" w:firstLineChars="0"/>
              <w:rPr>
                <w:rFonts w:hint="default" w:ascii="宋体" w:hAnsi="宋体" w:eastAsia="宋体" w:cs="宋体"/>
                <w:b/>
                <w:sz w:val="24"/>
                <w:szCs w:val="24"/>
              </w:rPr>
            </w:pPr>
          </w:p>
        </w:tc>
      </w:tr>
    </w:tbl>
    <w:p w14:paraId="09B23AF1">
      <w:pPr>
        <w:tabs>
          <w:tab w:val="left" w:pos="851"/>
        </w:tabs>
        <w:spacing w:line="360" w:lineRule="auto"/>
        <w:ind w:firstLine="484" w:firstLineChars="202"/>
        <w:rPr>
          <w:rFonts w:ascii="宋体" w:hAnsi="宋体" w:eastAsia="宋体" w:cs="宋体"/>
          <w:sz w:val="24"/>
          <w:szCs w:val="24"/>
        </w:rPr>
      </w:pPr>
      <w:r>
        <w:rPr>
          <w:rFonts w:hint="eastAsia" w:ascii="宋体" w:hAnsi="宋体" w:eastAsia="宋体" w:cs="宋体"/>
          <w:sz w:val="24"/>
          <w:szCs w:val="24"/>
        </w:rPr>
        <w:t xml:space="preserve"> 比选评审小组签字：                                   日期：</w:t>
      </w:r>
    </w:p>
    <w:p w14:paraId="66800A20">
      <w:pPr>
        <w:spacing w:line="360" w:lineRule="auto"/>
        <w:ind w:firstLine="120" w:firstLineChars="50"/>
        <w:rPr>
          <w:rFonts w:hint="eastAsia" w:ascii="宋体" w:hAnsi="宋体" w:eastAsia="宋体" w:cs="宋体"/>
          <w:sz w:val="24"/>
          <w:szCs w:val="24"/>
        </w:rPr>
      </w:pPr>
      <w:r>
        <w:rPr>
          <w:rFonts w:hint="eastAsia" w:ascii="宋体" w:hAnsi="宋体" w:eastAsia="宋体" w:cs="宋体"/>
          <w:b/>
          <w:sz w:val="24"/>
          <w:szCs w:val="24"/>
        </w:rPr>
        <w:t xml:space="preserve">                                                      </w:t>
      </w:r>
    </w:p>
    <w:p w14:paraId="2AF21362">
      <w:pPr>
        <w:spacing w:line="360" w:lineRule="auto"/>
        <w:ind w:firstLine="645"/>
        <w:rPr>
          <w:rFonts w:ascii="宋体" w:hAnsi="宋体" w:eastAsia="宋体" w:cs="宋体"/>
          <w:sz w:val="24"/>
          <w:szCs w:val="24"/>
        </w:rPr>
      </w:pPr>
      <w:r>
        <w:rPr>
          <w:rFonts w:hint="eastAsia" w:ascii="宋体" w:hAnsi="宋体" w:eastAsia="宋体" w:cs="宋体"/>
          <w:sz w:val="24"/>
          <w:szCs w:val="24"/>
        </w:rPr>
        <w:t>（二）综合评分（对每个供应商各比选评审小组成员分别独立打分，再汇总每个供应商的平均得分）；</w:t>
      </w:r>
    </w:p>
    <w:p w14:paraId="352513EC">
      <w:pPr>
        <w:pStyle w:val="3"/>
        <w:numPr>
          <w:ilvl w:val="0"/>
          <w:numId w:val="0"/>
        </w:numPr>
        <w:ind w:firstLine="0" w:firstLineChars="0"/>
        <w:rPr>
          <w:rFonts w:hint="eastAsia" w:ascii="宋体" w:hAnsi="宋体" w:eastAsia="宋体" w:cs="宋体"/>
          <w:sz w:val="24"/>
          <w:szCs w:val="24"/>
        </w:rPr>
      </w:pPr>
      <w:r>
        <w:rPr>
          <w:rFonts w:hint="eastAsia" w:ascii="宋体" w:hAnsi="宋体" w:eastAsia="宋体" w:cs="宋体"/>
          <w:sz w:val="24"/>
          <w:szCs w:val="24"/>
        </w:rPr>
        <w:t>（附：综合评分表）</w:t>
      </w:r>
    </w:p>
    <w:tbl>
      <w:tblPr>
        <w:tblStyle w:val="14"/>
        <w:tblW w:w="10572" w:type="dxa"/>
        <w:tblInd w:w="1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07"/>
        <w:gridCol w:w="1582"/>
        <w:gridCol w:w="834"/>
        <w:gridCol w:w="6100"/>
        <w:gridCol w:w="1549"/>
      </w:tblGrid>
      <w:tr w14:paraId="65CF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2"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46A3D1EF">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序号</w:t>
            </w:r>
          </w:p>
        </w:tc>
        <w:tc>
          <w:tcPr>
            <w:tcW w:w="1582" w:type="dxa"/>
            <w:tcBorders>
              <w:top w:val="single" w:color="auto" w:sz="4" w:space="0"/>
              <w:left w:val="nil"/>
              <w:bottom w:val="single" w:color="auto" w:sz="4" w:space="0"/>
              <w:right w:val="single" w:color="auto" w:sz="4" w:space="0"/>
            </w:tcBorders>
            <w:shd w:val="clear" w:color="auto" w:fill="auto"/>
            <w:vAlign w:val="center"/>
          </w:tcPr>
          <w:p w14:paraId="1DEA8AC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评分因素及权重</w:t>
            </w:r>
          </w:p>
        </w:tc>
        <w:tc>
          <w:tcPr>
            <w:tcW w:w="834" w:type="dxa"/>
            <w:tcBorders>
              <w:top w:val="single" w:color="auto" w:sz="4" w:space="0"/>
              <w:left w:val="nil"/>
              <w:bottom w:val="single" w:color="auto" w:sz="4" w:space="0"/>
              <w:right w:val="single" w:color="auto" w:sz="4" w:space="0"/>
            </w:tcBorders>
            <w:shd w:val="clear" w:color="auto" w:fill="auto"/>
            <w:vAlign w:val="center"/>
          </w:tcPr>
          <w:p w14:paraId="52433013">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分值</w:t>
            </w:r>
          </w:p>
        </w:tc>
        <w:tc>
          <w:tcPr>
            <w:tcW w:w="6100" w:type="dxa"/>
            <w:tcBorders>
              <w:top w:val="single" w:color="auto" w:sz="4" w:space="0"/>
              <w:left w:val="nil"/>
              <w:bottom w:val="single" w:color="auto" w:sz="4" w:space="0"/>
              <w:right w:val="single" w:color="auto" w:sz="4" w:space="0"/>
            </w:tcBorders>
            <w:shd w:val="clear" w:color="auto" w:fill="auto"/>
            <w:vAlign w:val="center"/>
          </w:tcPr>
          <w:p w14:paraId="35ACEF8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评分标准</w:t>
            </w:r>
          </w:p>
        </w:tc>
        <w:tc>
          <w:tcPr>
            <w:tcW w:w="1549" w:type="dxa"/>
            <w:tcBorders>
              <w:top w:val="single" w:color="auto" w:sz="4" w:space="0"/>
              <w:left w:val="nil"/>
              <w:bottom w:val="single" w:color="auto" w:sz="4" w:space="0"/>
              <w:right w:val="single" w:color="auto" w:sz="4" w:space="0"/>
            </w:tcBorders>
            <w:shd w:val="clear" w:color="auto" w:fill="auto"/>
            <w:vAlign w:val="center"/>
          </w:tcPr>
          <w:p w14:paraId="5B0C0902">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说    明</w:t>
            </w:r>
          </w:p>
        </w:tc>
      </w:tr>
      <w:tr w14:paraId="42AED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30DAD95A">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1</w:t>
            </w:r>
          </w:p>
        </w:tc>
        <w:tc>
          <w:tcPr>
            <w:tcW w:w="1582" w:type="dxa"/>
            <w:tcBorders>
              <w:top w:val="single" w:color="auto" w:sz="4" w:space="0"/>
              <w:left w:val="nil"/>
              <w:bottom w:val="single" w:color="auto" w:sz="4" w:space="0"/>
              <w:right w:val="single" w:color="auto" w:sz="4" w:space="0"/>
            </w:tcBorders>
            <w:shd w:val="clear" w:color="auto" w:fill="auto"/>
            <w:vAlign w:val="center"/>
          </w:tcPr>
          <w:p w14:paraId="013A577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报价25%</w:t>
            </w:r>
          </w:p>
        </w:tc>
        <w:tc>
          <w:tcPr>
            <w:tcW w:w="834" w:type="dxa"/>
            <w:tcBorders>
              <w:top w:val="single" w:color="auto" w:sz="4" w:space="0"/>
              <w:left w:val="nil"/>
              <w:bottom w:val="single" w:color="auto" w:sz="4" w:space="0"/>
              <w:right w:val="single" w:color="auto" w:sz="4" w:space="0"/>
            </w:tcBorders>
            <w:shd w:val="clear" w:color="auto" w:fill="auto"/>
            <w:vAlign w:val="center"/>
          </w:tcPr>
          <w:p w14:paraId="29E38A53">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25分</w:t>
            </w:r>
          </w:p>
        </w:tc>
        <w:tc>
          <w:tcPr>
            <w:tcW w:w="6100" w:type="dxa"/>
            <w:tcBorders>
              <w:top w:val="single" w:color="auto" w:sz="4" w:space="0"/>
              <w:left w:val="nil"/>
              <w:bottom w:val="single" w:color="auto" w:sz="4" w:space="0"/>
              <w:right w:val="single" w:color="auto" w:sz="4" w:space="0"/>
            </w:tcBorders>
            <w:shd w:val="clear" w:color="auto" w:fill="auto"/>
            <w:vAlign w:val="top"/>
          </w:tcPr>
          <w:p w14:paraId="660A7CBD">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满足比选文件要求且报价最低的比选申请人的价格为基准价，其价格分为满分（综合报价合理性、收费透明度、额外隐形收费风险、备品备件价格合理性）。其他比选申请人的价格分统一按照下列公式计算：报价得分=（基准价/比选报价）×25%×100。</w:t>
            </w:r>
          </w:p>
        </w:tc>
        <w:tc>
          <w:tcPr>
            <w:tcW w:w="1549" w:type="dxa"/>
            <w:tcBorders>
              <w:top w:val="single" w:color="auto" w:sz="4" w:space="0"/>
              <w:left w:val="nil"/>
              <w:bottom w:val="single" w:color="auto" w:sz="4" w:space="0"/>
              <w:right w:val="single" w:color="auto" w:sz="4" w:space="0"/>
            </w:tcBorders>
            <w:shd w:val="clear" w:color="auto" w:fill="auto"/>
            <w:vAlign w:val="center"/>
          </w:tcPr>
          <w:p w14:paraId="0AB66905">
            <w:pPr>
              <w:keepNext w:val="0"/>
              <w:keepLines w:val="0"/>
              <w:widowControl/>
              <w:suppressLineNumbers w:val="0"/>
              <w:snapToGrid w:val="0"/>
              <w:spacing w:before="0" w:beforeAutospacing="0" w:after="0" w:afterAutospacing="0" w:line="360" w:lineRule="auto"/>
              <w:ind w:left="0" w:right="0"/>
              <w:jc w:val="center"/>
              <w:rPr>
                <w:rFonts w:hint="eastAsia" w:ascii="宋体" w:hAnsi="宋体" w:eastAsia="宋体" w:cs="宋体"/>
                <w:sz w:val="24"/>
                <w:szCs w:val="24"/>
              </w:rPr>
            </w:pPr>
          </w:p>
        </w:tc>
      </w:tr>
      <w:tr w14:paraId="57636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3F841655">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2</w:t>
            </w:r>
          </w:p>
        </w:tc>
        <w:tc>
          <w:tcPr>
            <w:tcW w:w="1582" w:type="dxa"/>
            <w:tcBorders>
              <w:top w:val="single" w:color="auto" w:sz="4" w:space="0"/>
              <w:left w:val="nil"/>
              <w:bottom w:val="single" w:color="auto" w:sz="4" w:space="0"/>
              <w:right w:val="single" w:color="auto" w:sz="4" w:space="0"/>
            </w:tcBorders>
            <w:shd w:val="clear" w:color="auto" w:fill="auto"/>
            <w:vAlign w:val="center"/>
          </w:tcPr>
          <w:p w14:paraId="3039110D">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snapToGrid w:val="0"/>
                <w:color w:val="000000"/>
                <w:spacing w:val="-5"/>
                <w:kern w:val="0"/>
                <w:sz w:val="24"/>
                <w:szCs w:val="24"/>
                <w:lang w:val="en-US" w:eastAsia="zh-CN" w:bidi="ar"/>
              </w:rPr>
              <w:t>资质要求</w:t>
            </w:r>
            <w:r>
              <w:rPr>
                <w:rFonts w:hint="eastAsia" w:ascii="宋体" w:hAnsi="宋体" w:eastAsia="宋体" w:cs="宋体"/>
                <w:kern w:val="0"/>
                <w:sz w:val="24"/>
                <w:szCs w:val="24"/>
                <w:lang w:val="en-US" w:eastAsia="zh-CN" w:bidi="ar"/>
              </w:rPr>
              <w:t>20%</w:t>
            </w:r>
          </w:p>
        </w:tc>
        <w:tc>
          <w:tcPr>
            <w:tcW w:w="834" w:type="dxa"/>
            <w:tcBorders>
              <w:top w:val="single" w:color="auto" w:sz="4" w:space="0"/>
              <w:left w:val="nil"/>
              <w:bottom w:val="single" w:color="auto" w:sz="4" w:space="0"/>
              <w:right w:val="single" w:color="auto" w:sz="4" w:space="0"/>
            </w:tcBorders>
            <w:shd w:val="clear" w:color="auto" w:fill="auto"/>
            <w:vAlign w:val="center"/>
          </w:tcPr>
          <w:p w14:paraId="5968DD65">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20分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09868DC2">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①营业执照合规性、专业技术人员配备、医院同类项目业绩证明。②</w:t>
            </w:r>
            <w:r>
              <w:rPr>
                <w:rFonts w:hint="eastAsia" w:ascii="宋体" w:hAnsi="宋体" w:eastAsia="宋体" w:cs="宋体"/>
                <w:snapToGrid w:val="0"/>
                <w:color w:val="000000"/>
                <w:spacing w:val="-5"/>
                <w:kern w:val="0"/>
                <w:sz w:val="24"/>
                <w:szCs w:val="24"/>
                <w:lang w:val="en-US" w:eastAsia="zh-CN" w:bidi="ar"/>
              </w:rPr>
              <w:t xml:space="preserve">具有独立承担民事责任的能力，持有有效的营业执照（三证合一）。 </w:t>
            </w:r>
            <w:r>
              <w:rPr>
                <w:rFonts w:hint="eastAsia" w:ascii="宋体" w:hAnsi="宋体" w:eastAsia="宋体" w:cs="宋体"/>
                <w:kern w:val="0"/>
                <w:sz w:val="24"/>
                <w:szCs w:val="24"/>
                <w:lang w:val="en-US" w:eastAsia="zh-CN" w:bidi="ar"/>
              </w:rPr>
              <w:t>涵盖以上内容且不存在缺陷得20分，在此基础上，每缺少一项内容扣10分，每有一处内容存在缺陷扣5分，扣完为止。</w:t>
            </w:r>
          </w:p>
          <w:p w14:paraId="4EE6F79B">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175D93C9">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p>
        </w:tc>
      </w:tr>
      <w:tr w14:paraId="11E8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3D88C07E">
            <w:pPr>
              <w:keepNext w:val="0"/>
              <w:keepLines w:val="0"/>
              <w:widowControl w:val="0"/>
              <w:suppressLineNumbers w:val="0"/>
              <w:spacing w:before="0" w:beforeAutospacing="0" w:after="0" w:afterAutospacing="0" w:line="360" w:lineRule="auto"/>
              <w:ind w:left="0" w:right="0" w:firstLine="240" w:firstLineChars="1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3</w:t>
            </w:r>
          </w:p>
        </w:tc>
        <w:tc>
          <w:tcPr>
            <w:tcW w:w="1582" w:type="dxa"/>
            <w:tcBorders>
              <w:top w:val="single" w:color="auto" w:sz="4" w:space="0"/>
              <w:left w:val="nil"/>
              <w:bottom w:val="single" w:color="auto" w:sz="4" w:space="0"/>
              <w:right w:val="single" w:color="auto" w:sz="4" w:space="0"/>
            </w:tcBorders>
            <w:shd w:val="clear" w:color="auto" w:fill="auto"/>
            <w:vAlign w:val="center"/>
          </w:tcPr>
          <w:p w14:paraId="70E67211">
            <w:pPr>
              <w:keepNext w:val="0"/>
              <w:keepLines w:val="0"/>
              <w:widowControl w:val="0"/>
              <w:suppressLineNumbers w:val="0"/>
              <w:spacing w:before="0" w:beforeAutospacing="0" w:after="0" w:afterAutospacing="0" w:line="360" w:lineRule="auto"/>
              <w:ind w:left="0" w:right="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服务要求25</w:t>
            </w:r>
            <w:r>
              <w:rPr>
                <w:rFonts w:hint="eastAsia" w:ascii="宋体" w:hAnsi="宋体" w:eastAsia="宋体" w:cs="宋体"/>
                <w:kern w:val="0"/>
                <w:sz w:val="24"/>
                <w:szCs w:val="24"/>
                <w:lang w:val="en-US" w:eastAsia="zh-CN" w:bidi="ar"/>
              </w:rPr>
              <w:t>%</w:t>
            </w:r>
          </w:p>
        </w:tc>
        <w:tc>
          <w:tcPr>
            <w:tcW w:w="834" w:type="dxa"/>
            <w:tcBorders>
              <w:top w:val="single" w:color="auto" w:sz="4" w:space="0"/>
              <w:left w:val="nil"/>
              <w:bottom w:val="single" w:color="auto" w:sz="4" w:space="0"/>
              <w:right w:val="single" w:color="auto" w:sz="4" w:space="0"/>
            </w:tcBorders>
            <w:shd w:val="clear" w:color="auto" w:fill="auto"/>
            <w:vAlign w:val="center"/>
          </w:tcPr>
          <w:p w14:paraId="5736472F">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r>
              <w:rPr>
                <w:rFonts w:hint="eastAsia" w:ascii="宋体" w:hAnsi="宋体" w:eastAsia="宋体" w:cs="宋体"/>
                <w:kern w:val="0"/>
                <w:sz w:val="24"/>
                <w:szCs w:val="24"/>
                <w:lang w:val="en-US" w:eastAsia="zh-CN" w:bidi="ar"/>
              </w:rPr>
              <w:t>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1087F8E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①</w:t>
            </w:r>
            <w:r>
              <w:rPr>
                <w:rFonts w:hint="eastAsia" w:ascii="宋体" w:hAnsi="宋体" w:eastAsia="宋体" w:cs="宋体"/>
                <w:sz w:val="24"/>
                <w:szCs w:val="24"/>
              </w:rPr>
              <w:t>硬件维修能力、软件全流程服务、服务记录可追溯、数据安全与保密</w:t>
            </w:r>
            <w:r>
              <w:rPr>
                <w:rFonts w:hint="eastAsia" w:ascii="宋体" w:hAnsi="宋体" w:eastAsia="宋体" w:cs="宋体"/>
                <w:sz w:val="24"/>
                <w:szCs w:val="24"/>
                <w:lang w:eastAsia="zh-CN"/>
              </w:rPr>
              <w:t>；</w:t>
            </w:r>
            <w:r>
              <w:rPr>
                <w:rFonts w:hint="eastAsia" w:ascii="宋体" w:hAnsi="宋体" w:eastAsia="宋体" w:cs="宋体"/>
                <w:kern w:val="0"/>
                <w:sz w:val="24"/>
                <w:szCs w:val="24"/>
                <w:lang w:val="en-US" w:eastAsia="zh-CN" w:bidi="ar"/>
              </w:rPr>
              <w:t>②</w:t>
            </w:r>
            <w:r>
              <w:rPr>
                <w:rFonts w:hint="eastAsia" w:ascii="宋体" w:hAnsi="宋体" w:eastAsia="宋体" w:cs="宋体"/>
                <w:sz w:val="24"/>
                <w:szCs w:val="24"/>
              </w:rPr>
              <w:t>要求365天×24小时服务覆盖、重点部门应急机制、故障到场响应时效</w:t>
            </w:r>
            <w:r>
              <w:rPr>
                <w:rFonts w:hint="eastAsia" w:ascii="宋体" w:hAnsi="宋体" w:eastAsia="宋体" w:cs="宋体"/>
                <w:sz w:val="24"/>
                <w:szCs w:val="24"/>
                <w:lang w:eastAsia="zh-CN"/>
              </w:rPr>
              <w:t>。</w:t>
            </w:r>
            <w:r>
              <w:rPr>
                <w:rFonts w:hint="eastAsia" w:ascii="宋体" w:hAnsi="宋体" w:eastAsia="宋体" w:cs="宋体"/>
                <w:kern w:val="0"/>
                <w:sz w:val="24"/>
                <w:szCs w:val="24"/>
                <w:lang w:val="en-US" w:eastAsia="zh-CN" w:bidi="ar"/>
              </w:rPr>
              <w:t>涵盖以上内容且不存在缺陷得25分，在此基础上，每缺少一项内容扣12.5分，每有一处内容存在缺陷扣5分，扣完为止。</w:t>
            </w:r>
          </w:p>
          <w:p w14:paraId="1ED7CC61">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22C527C6">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p>
        </w:tc>
      </w:tr>
      <w:tr w14:paraId="213D7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07" w:type="dxa"/>
            <w:tcBorders>
              <w:top w:val="single" w:color="auto" w:sz="4" w:space="0"/>
              <w:left w:val="single" w:color="auto" w:sz="4" w:space="0"/>
              <w:bottom w:val="single" w:color="auto" w:sz="4" w:space="0"/>
              <w:right w:val="single" w:color="auto" w:sz="4" w:space="0"/>
            </w:tcBorders>
            <w:shd w:val="clear" w:color="auto" w:fill="auto"/>
            <w:vAlign w:val="center"/>
          </w:tcPr>
          <w:p w14:paraId="2462D5E8">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4</w:t>
            </w:r>
          </w:p>
        </w:tc>
        <w:tc>
          <w:tcPr>
            <w:tcW w:w="1582" w:type="dxa"/>
            <w:tcBorders>
              <w:top w:val="single" w:color="auto" w:sz="4" w:space="0"/>
              <w:left w:val="nil"/>
              <w:bottom w:val="single" w:color="auto" w:sz="4" w:space="0"/>
              <w:right w:val="single" w:color="auto" w:sz="4" w:space="0"/>
            </w:tcBorders>
            <w:shd w:val="clear" w:color="auto" w:fill="auto"/>
            <w:vAlign w:val="center"/>
          </w:tcPr>
          <w:p w14:paraId="56C71D6E">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sz w:val="24"/>
                <w:szCs w:val="24"/>
              </w:rPr>
            </w:pPr>
            <w:r>
              <w:rPr>
                <w:rFonts w:hint="eastAsia" w:ascii="宋体" w:hAnsi="宋体" w:eastAsia="宋体" w:cs="宋体"/>
                <w:kern w:val="0"/>
                <w:sz w:val="24"/>
                <w:szCs w:val="24"/>
                <w:lang w:val="en-US" w:eastAsia="zh-CN" w:bidi="ar"/>
              </w:rPr>
              <w:t>售后与质保</w:t>
            </w:r>
          </w:p>
          <w:p w14:paraId="43F216E3">
            <w:pPr>
              <w:keepNext w:val="0"/>
              <w:keepLines w:val="0"/>
              <w:widowControl w:val="0"/>
              <w:suppressLineNumbers w:val="0"/>
              <w:spacing w:before="0" w:beforeAutospacing="0" w:after="0" w:afterAutospacing="0" w:line="360" w:lineRule="auto"/>
              <w:ind w:left="0" w:leftChars="0" w:right="0" w:rightChars="0"/>
              <w:jc w:val="center"/>
              <w:rPr>
                <w:rFonts w:hint="eastAsia" w:ascii="宋体" w:hAnsi="宋体" w:eastAsia="宋体" w:cs="宋体"/>
                <w:kern w:val="2"/>
                <w:sz w:val="24"/>
                <w:szCs w:val="24"/>
                <w:lang w:val="en-US" w:eastAsia="zh-CN" w:bidi="ar-SA"/>
              </w:rPr>
            </w:pPr>
            <w:r>
              <w:rPr>
                <w:rFonts w:hint="eastAsia" w:ascii="宋体" w:hAnsi="宋体" w:eastAsia="宋体" w:cs="宋体"/>
                <w:kern w:val="0"/>
                <w:sz w:val="24"/>
                <w:szCs w:val="24"/>
                <w:lang w:val="en-US" w:eastAsia="zh-CN" w:bidi="ar"/>
              </w:rPr>
              <w:t>30%</w:t>
            </w:r>
          </w:p>
        </w:tc>
        <w:tc>
          <w:tcPr>
            <w:tcW w:w="834" w:type="dxa"/>
            <w:tcBorders>
              <w:top w:val="single" w:color="auto" w:sz="4" w:space="0"/>
              <w:left w:val="nil"/>
              <w:bottom w:val="single" w:color="auto" w:sz="4" w:space="0"/>
              <w:right w:val="single" w:color="auto" w:sz="4" w:space="0"/>
            </w:tcBorders>
            <w:shd w:val="clear" w:color="auto" w:fill="auto"/>
            <w:vAlign w:val="center"/>
          </w:tcPr>
          <w:p w14:paraId="52BD0674">
            <w:pPr>
              <w:keepNext w:val="0"/>
              <w:keepLines w:val="0"/>
              <w:widowControl w:val="0"/>
              <w:suppressLineNumbers w:val="0"/>
              <w:spacing w:before="0" w:beforeAutospacing="0" w:after="0" w:afterAutospacing="0" w:line="360" w:lineRule="auto"/>
              <w:ind w:left="0" w:leftChars="0" w:right="0" w:rightChars="0"/>
              <w:jc w:val="both"/>
              <w:rPr>
                <w:rFonts w:hint="default" w:ascii="宋体" w:hAnsi="宋体" w:eastAsia="宋体" w:cs="宋体"/>
                <w:kern w:val="2"/>
                <w:sz w:val="24"/>
                <w:szCs w:val="24"/>
                <w:lang w:val="en-US" w:eastAsia="zh-CN" w:bidi="ar-SA"/>
              </w:rPr>
            </w:pPr>
            <w:r>
              <w:rPr>
                <w:rFonts w:hint="eastAsia" w:ascii="宋体" w:hAnsi="宋体" w:eastAsia="宋体" w:cs="宋体"/>
                <w:kern w:val="0"/>
                <w:sz w:val="24"/>
                <w:szCs w:val="24"/>
                <w:lang w:val="en-US" w:eastAsia="zh-CN" w:bidi="ar"/>
              </w:rPr>
              <w:t>30分</w:t>
            </w:r>
          </w:p>
        </w:tc>
        <w:tc>
          <w:tcPr>
            <w:tcW w:w="6100" w:type="dxa"/>
            <w:tcBorders>
              <w:top w:val="single" w:color="auto" w:sz="4" w:space="0"/>
              <w:left w:val="nil"/>
              <w:bottom w:val="single" w:color="auto" w:sz="4" w:space="0"/>
              <w:right w:val="single" w:color="auto" w:sz="4" w:space="0"/>
            </w:tcBorders>
            <w:shd w:val="clear" w:color="auto" w:fill="auto"/>
            <w:vAlign w:val="center"/>
          </w:tcPr>
          <w:p w14:paraId="5D7D400F">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①维修质保年限；②售后响应机制（重点部门应急机制、故障到场响应时效）；③硬件维修能力、软件全流程服务、服务记录可追溯、数据安全与保密要求。涵盖以上内容且不存在缺陷得30分，在此基础上，每缺少一项内容扣10分，每有一处内容存在缺陷扣5分，扣完为止。</w:t>
            </w:r>
          </w:p>
          <w:p w14:paraId="5D818E6B">
            <w:pPr>
              <w:keepNext w:val="0"/>
              <w:keepLines w:val="0"/>
              <w:widowControl w:val="0"/>
              <w:suppressLineNumbers w:val="0"/>
              <w:spacing w:before="0" w:beforeAutospacing="0" w:after="0" w:afterAutospacing="0" w:line="360" w:lineRule="auto"/>
              <w:ind w:left="0" w:leftChars="0" w:right="0" w:rightChars="0" w:firstLine="480" w:firstLineChars="200"/>
              <w:jc w:val="left"/>
              <w:rPr>
                <w:rFonts w:hint="eastAsia" w:ascii="宋体" w:hAnsi="宋体" w:eastAsia="宋体" w:cs="宋体"/>
                <w:kern w:val="2"/>
                <w:sz w:val="21"/>
                <w:szCs w:val="21"/>
                <w:lang w:val="en-US" w:eastAsia="zh-CN" w:bidi="ar-SA"/>
              </w:rPr>
            </w:pPr>
            <w:r>
              <w:rPr>
                <w:rFonts w:hint="eastAsia" w:ascii="宋体" w:hAnsi="宋体" w:eastAsia="宋体" w:cs="宋体"/>
                <w:kern w:val="0"/>
                <w:sz w:val="24"/>
                <w:szCs w:val="24"/>
                <w:lang w:val="en-US" w:eastAsia="zh-CN" w:bidi="ar"/>
              </w:rPr>
              <w:t>（“内容存在缺陷”是指： ①本项目提供的方案中引用法律、规范、标准存在失效或错误；②非专门针对本项目或内容与本项目需求无关；③内容矛盾或表述前后不一致；④复制或套用其他项目内容；以上任意一种情形。）</w:t>
            </w:r>
          </w:p>
        </w:tc>
        <w:tc>
          <w:tcPr>
            <w:tcW w:w="1549" w:type="dxa"/>
            <w:tcBorders>
              <w:top w:val="single" w:color="auto" w:sz="4" w:space="0"/>
              <w:left w:val="nil"/>
              <w:bottom w:val="single" w:color="auto" w:sz="4" w:space="0"/>
              <w:right w:val="single" w:color="auto" w:sz="4" w:space="0"/>
            </w:tcBorders>
            <w:shd w:val="clear" w:color="auto" w:fill="auto"/>
            <w:vAlign w:val="center"/>
          </w:tcPr>
          <w:p w14:paraId="7F7DE19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rPr>
            </w:pPr>
          </w:p>
        </w:tc>
      </w:tr>
    </w:tbl>
    <w:p w14:paraId="6525B553">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sz w:val="34"/>
          <w:szCs w:val="34"/>
        </w:rPr>
      </w:pPr>
      <w:r>
        <w:rPr>
          <w:rFonts w:hint="eastAsia" w:ascii="宋体" w:hAnsi="宋体" w:eastAsia="宋体" w:cs="宋体"/>
          <w:kern w:val="0"/>
          <w:sz w:val="24"/>
          <w:szCs w:val="24"/>
          <w:lang w:val="en-US" w:eastAsia="zh-CN" w:bidi="ar"/>
        </w:rPr>
        <w:t>注：评分的取值按四舍五入法，保留小数点后两位。</w:t>
      </w:r>
    </w:p>
    <w:p w14:paraId="3C05CB6F">
      <w:pPr>
        <w:pStyle w:val="3"/>
        <w:numPr>
          <w:ilvl w:val="0"/>
          <w:numId w:val="0"/>
        </w:numPr>
        <w:ind w:firstLine="0" w:firstLineChars="0"/>
        <w:rPr>
          <w:rFonts w:hint="eastAsia" w:cs="宋体"/>
          <w:b w:val="0"/>
          <w:sz w:val="24"/>
          <w:szCs w:val="24"/>
        </w:rPr>
      </w:pPr>
    </w:p>
    <w:p w14:paraId="561E80AC">
      <w:pPr>
        <w:rPr>
          <w:rFonts w:hint="eastAsia" w:cs="宋体"/>
          <w:b w:val="0"/>
          <w:sz w:val="24"/>
          <w:szCs w:val="24"/>
        </w:rPr>
      </w:pPr>
    </w:p>
    <w:p w14:paraId="72A2CF28">
      <w:pPr>
        <w:pStyle w:val="8"/>
        <w:rPr>
          <w:rFonts w:hint="eastAsia" w:cs="宋体"/>
          <w:b w:val="0"/>
          <w:sz w:val="24"/>
          <w:szCs w:val="24"/>
        </w:rPr>
      </w:pPr>
    </w:p>
    <w:p w14:paraId="659ED372">
      <w:pPr>
        <w:rPr>
          <w:rFonts w:hint="eastAsia" w:cs="宋体"/>
          <w:b w:val="0"/>
          <w:sz w:val="24"/>
          <w:szCs w:val="24"/>
        </w:rPr>
      </w:pPr>
    </w:p>
    <w:p w14:paraId="58755F90">
      <w:pPr>
        <w:pStyle w:val="8"/>
        <w:rPr>
          <w:rFonts w:hint="eastAsia" w:cs="宋体"/>
          <w:b w:val="0"/>
          <w:sz w:val="24"/>
          <w:szCs w:val="24"/>
        </w:rPr>
      </w:pPr>
    </w:p>
    <w:p w14:paraId="14FB18A5">
      <w:pPr>
        <w:rPr>
          <w:rFonts w:hint="eastAsia" w:cs="宋体"/>
          <w:b w:val="0"/>
          <w:sz w:val="24"/>
          <w:szCs w:val="24"/>
        </w:rPr>
      </w:pPr>
    </w:p>
    <w:p w14:paraId="3EAC6F02">
      <w:pPr>
        <w:pStyle w:val="8"/>
        <w:rPr>
          <w:rFonts w:hint="eastAsia" w:cs="宋体"/>
          <w:b w:val="0"/>
          <w:sz w:val="24"/>
          <w:szCs w:val="24"/>
        </w:rPr>
      </w:pPr>
    </w:p>
    <w:p w14:paraId="25733BDA">
      <w:pPr>
        <w:rPr>
          <w:rFonts w:hint="eastAsia" w:cs="宋体"/>
          <w:b w:val="0"/>
          <w:sz w:val="24"/>
          <w:szCs w:val="24"/>
        </w:rPr>
      </w:pPr>
    </w:p>
    <w:p w14:paraId="4F712274">
      <w:pPr>
        <w:pStyle w:val="8"/>
        <w:rPr>
          <w:rFonts w:hint="eastAsia" w:cs="宋体"/>
          <w:b w:val="0"/>
          <w:sz w:val="24"/>
          <w:szCs w:val="24"/>
        </w:rPr>
      </w:pPr>
    </w:p>
    <w:p w14:paraId="0FCFF381">
      <w:pPr>
        <w:rPr>
          <w:rFonts w:hint="eastAsia" w:cs="宋体"/>
          <w:b w:val="0"/>
          <w:sz w:val="24"/>
          <w:szCs w:val="24"/>
        </w:rPr>
      </w:pPr>
    </w:p>
    <w:p w14:paraId="77767848">
      <w:pPr>
        <w:pStyle w:val="8"/>
        <w:rPr>
          <w:rFonts w:hint="eastAsia"/>
        </w:rPr>
      </w:pPr>
    </w:p>
    <w:p w14:paraId="47DC7CDE">
      <w:pPr>
        <w:rPr>
          <w:rFonts w:hint="eastAsia" w:cs="宋体"/>
          <w:b w:val="0"/>
          <w:sz w:val="24"/>
          <w:szCs w:val="24"/>
        </w:rPr>
      </w:pPr>
    </w:p>
    <w:p w14:paraId="53382D6C">
      <w:pPr>
        <w:pStyle w:val="8"/>
        <w:rPr>
          <w:rFonts w:hint="eastAsia" w:cs="宋体"/>
          <w:b w:val="0"/>
          <w:sz w:val="24"/>
          <w:szCs w:val="24"/>
        </w:rPr>
      </w:pPr>
    </w:p>
    <w:p w14:paraId="3C08342A">
      <w:pPr>
        <w:rPr>
          <w:rFonts w:hint="eastAsia"/>
        </w:rPr>
      </w:pPr>
    </w:p>
    <w:p w14:paraId="5F3E2F4E">
      <w:pPr>
        <w:rPr>
          <w:rFonts w:hint="eastAsia"/>
        </w:rPr>
      </w:pPr>
    </w:p>
    <w:p w14:paraId="1061FBE8">
      <w:pPr>
        <w:pStyle w:val="3"/>
        <w:numPr>
          <w:ilvl w:val="0"/>
          <w:numId w:val="0"/>
        </w:numPr>
        <w:ind w:firstLine="0" w:firstLineChars="0"/>
        <w:rPr>
          <w:rFonts w:cs="宋体"/>
          <w:b w:val="0"/>
          <w:sz w:val="24"/>
          <w:szCs w:val="24"/>
        </w:rPr>
      </w:pPr>
      <w:r>
        <w:rPr>
          <w:rFonts w:hint="eastAsia" w:cs="宋体"/>
          <w:b w:val="0"/>
          <w:sz w:val="24"/>
          <w:szCs w:val="24"/>
        </w:rPr>
        <w:t>（三）确定成交供应商</w:t>
      </w:r>
    </w:p>
    <w:p w14:paraId="76AB74AA">
      <w:pPr>
        <w:spacing w:line="360" w:lineRule="auto"/>
        <w:ind w:firstLine="381" w:firstLineChars="159"/>
        <w:rPr>
          <w:rFonts w:ascii="宋体" w:hAnsi="宋体" w:eastAsia="宋体" w:cs="宋体"/>
          <w:sz w:val="24"/>
          <w:szCs w:val="24"/>
        </w:rPr>
      </w:pPr>
      <w:r>
        <w:rPr>
          <w:rFonts w:hint="eastAsia" w:ascii="宋体" w:hAnsi="宋体" w:eastAsia="宋体" w:cs="宋体"/>
          <w:color w:val="000000"/>
          <w:sz w:val="24"/>
          <w:szCs w:val="24"/>
        </w:rPr>
        <w:t>比选评审小组应当根据综合评分情况，按照评审得分由高到低确定成交供应商，并填报</w:t>
      </w:r>
      <w:r>
        <w:rPr>
          <w:rFonts w:hint="eastAsia" w:ascii="宋体" w:hAnsi="宋体" w:eastAsia="宋体" w:cs="宋体"/>
          <w:sz w:val="24"/>
          <w:szCs w:val="24"/>
        </w:rPr>
        <w:t>比选评审报告。</w:t>
      </w:r>
    </w:p>
    <w:p w14:paraId="24C95847">
      <w:pPr>
        <w:spacing w:line="360" w:lineRule="auto"/>
        <w:ind w:firstLine="645"/>
        <w:jc w:val="right"/>
        <w:rPr>
          <w:rFonts w:hint="eastAsia" w:ascii="宋体" w:hAnsi="宋体" w:eastAsia="宋体" w:cs="宋体"/>
          <w:color w:val="auto"/>
          <w:sz w:val="24"/>
          <w:szCs w:val="24"/>
          <w:lang w:eastAsia="zh-CN"/>
        </w:rPr>
      </w:pPr>
      <w:r>
        <w:rPr>
          <w:rFonts w:hint="eastAsia" w:ascii="宋体" w:hAnsi="宋体" w:eastAsia="宋体" w:cs="宋体"/>
          <w:sz w:val="24"/>
          <w:szCs w:val="24"/>
        </w:rPr>
        <w:t xml:space="preserve">                                       </w:t>
      </w:r>
      <w:r>
        <w:rPr>
          <w:rFonts w:hint="eastAsia" w:ascii="宋体" w:hAnsi="宋体" w:eastAsia="宋体" w:cs="宋体"/>
          <w:color w:val="auto"/>
          <w:sz w:val="24"/>
          <w:szCs w:val="24"/>
          <w:lang w:eastAsia="zh-CN"/>
        </w:rPr>
        <w:t>大邑县第二人民医院院</w:t>
      </w:r>
    </w:p>
    <w:p w14:paraId="478BB07D">
      <w:pPr>
        <w:spacing w:line="360" w:lineRule="auto"/>
        <w:ind w:firstLine="645"/>
        <w:jc w:val="right"/>
        <w:rPr>
          <w:color w:val="auto"/>
          <w:highlight w:val="none"/>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日</w:t>
      </w:r>
    </w:p>
    <w:p w14:paraId="22FB8C35">
      <w:pPr>
        <w:spacing w:line="360" w:lineRule="auto"/>
        <w:rPr>
          <w:rFonts w:ascii="宋体" w:hAnsi="宋体" w:eastAsia="宋体" w:cs="宋体"/>
          <w:sz w:val="24"/>
          <w:szCs w:val="24"/>
        </w:rPr>
      </w:pPr>
    </w:p>
    <w:p w14:paraId="6FC4E026">
      <w:pPr>
        <w:spacing w:line="240" w:lineRule="auto"/>
        <w:rPr>
          <w:rFonts w:hint="eastAsia" w:ascii="宋体" w:hAnsi="宋体" w:eastAsia="宋体" w:cs="宋体"/>
          <w:sz w:val="24"/>
          <w:szCs w:val="24"/>
        </w:rPr>
      </w:pPr>
    </w:p>
    <w:p w14:paraId="305EBF25">
      <w:pPr>
        <w:spacing w:line="240" w:lineRule="auto"/>
        <w:rPr>
          <w:rFonts w:hint="eastAsia" w:ascii="宋体" w:hAnsi="宋体" w:eastAsia="宋体" w:cs="宋体"/>
          <w:sz w:val="24"/>
          <w:szCs w:val="24"/>
        </w:rPr>
      </w:pPr>
    </w:p>
    <w:p w14:paraId="227EA2C9">
      <w:pPr>
        <w:spacing w:line="240" w:lineRule="auto"/>
        <w:rPr>
          <w:rFonts w:hint="eastAsia" w:ascii="宋体" w:hAnsi="宋体" w:eastAsia="宋体" w:cs="宋体"/>
          <w:sz w:val="24"/>
          <w:szCs w:val="24"/>
        </w:rPr>
      </w:pPr>
    </w:p>
    <w:p w14:paraId="54A2ABC7">
      <w:pPr>
        <w:spacing w:line="240" w:lineRule="auto"/>
        <w:rPr>
          <w:rFonts w:hint="eastAsia" w:ascii="宋体" w:hAnsi="宋体" w:eastAsia="宋体" w:cs="宋体"/>
          <w:sz w:val="24"/>
          <w:szCs w:val="24"/>
        </w:rPr>
      </w:pPr>
    </w:p>
    <w:p w14:paraId="5733E3F7">
      <w:pPr>
        <w:spacing w:line="240" w:lineRule="auto"/>
        <w:rPr>
          <w:rFonts w:hint="eastAsia" w:ascii="宋体" w:hAnsi="宋体" w:eastAsia="宋体" w:cs="宋体"/>
          <w:sz w:val="24"/>
          <w:szCs w:val="24"/>
        </w:rPr>
      </w:pPr>
    </w:p>
    <w:p w14:paraId="388983BB">
      <w:pPr>
        <w:spacing w:line="240" w:lineRule="auto"/>
        <w:rPr>
          <w:rFonts w:hint="eastAsia" w:ascii="宋体" w:hAnsi="宋体" w:eastAsia="宋体" w:cs="宋体"/>
          <w:sz w:val="24"/>
          <w:szCs w:val="24"/>
        </w:rPr>
      </w:pPr>
    </w:p>
    <w:p w14:paraId="1B7BEB83">
      <w:pPr>
        <w:spacing w:line="240" w:lineRule="auto"/>
        <w:rPr>
          <w:rFonts w:hint="eastAsia" w:ascii="宋体" w:hAnsi="宋体" w:eastAsia="宋体" w:cs="宋体"/>
          <w:sz w:val="24"/>
          <w:szCs w:val="24"/>
        </w:rPr>
      </w:pPr>
    </w:p>
    <w:p w14:paraId="326E5F48">
      <w:pPr>
        <w:spacing w:line="240" w:lineRule="auto"/>
        <w:rPr>
          <w:rFonts w:hint="eastAsia" w:ascii="宋体" w:hAnsi="宋体" w:eastAsia="宋体" w:cs="宋体"/>
          <w:sz w:val="24"/>
          <w:szCs w:val="24"/>
        </w:rPr>
      </w:pPr>
    </w:p>
    <w:p w14:paraId="392D84E3">
      <w:pPr>
        <w:spacing w:line="240" w:lineRule="auto"/>
        <w:rPr>
          <w:rFonts w:hint="eastAsia" w:ascii="宋体" w:hAnsi="宋体" w:eastAsia="宋体" w:cs="宋体"/>
          <w:sz w:val="24"/>
          <w:szCs w:val="24"/>
        </w:rPr>
      </w:pPr>
    </w:p>
    <w:p w14:paraId="13DCDDE5">
      <w:pPr>
        <w:spacing w:line="240" w:lineRule="auto"/>
        <w:rPr>
          <w:rFonts w:hint="eastAsia" w:ascii="宋体" w:hAnsi="宋体" w:eastAsia="宋体" w:cs="宋体"/>
          <w:sz w:val="24"/>
          <w:szCs w:val="24"/>
        </w:rPr>
      </w:pPr>
    </w:p>
    <w:p w14:paraId="5DAE9004">
      <w:pPr>
        <w:spacing w:line="240" w:lineRule="auto"/>
        <w:rPr>
          <w:rFonts w:hint="eastAsia" w:ascii="宋体" w:hAnsi="宋体" w:eastAsia="宋体" w:cs="宋体"/>
          <w:sz w:val="24"/>
          <w:szCs w:val="24"/>
        </w:rPr>
      </w:pPr>
    </w:p>
    <w:p w14:paraId="7CE10889">
      <w:pPr>
        <w:spacing w:line="240" w:lineRule="auto"/>
        <w:rPr>
          <w:rFonts w:hint="eastAsia" w:ascii="宋体" w:hAnsi="宋体" w:eastAsia="宋体" w:cs="宋体"/>
          <w:sz w:val="24"/>
          <w:szCs w:val="24"/>
        </w:rPr>
      </w:pPr>
    </w:p>
    <w:p w14:paraId="0098602E">
      <w:pPr>
        <w:spacing w:line="240" w:lineRule="auto"/>
        <w:rPr>
          <w:rFonts w:hint="eastAsia" w:ascii="宋体" w:hAnsi="宋体" w:eastAsia="宋体" w:cs="宋体"/>
          <w:sz w:val="24"/>
          <w:szCs w:val="24"/>
        </w:rPr>
      </w:pPr>
    </w:p>
    <w:p w14:paraId="7C879881">
      <w:pPr>
        <w:spacing w:line="240" w:lineRule="auto"/>
        <w:rPr>
          <w:rFonts w:hint="eastAsia" w:ascii="宋体" w:hAnsi="宋体" w:eastAsia="宋体" w:cs="宋体"/>
          <w:sz w:val="24"/>
          <w:szCs w:val="24"/>
        </w:rPr>
      </w:pPr>
    </w:p>
    <w:p w14:paraId="05A55562">
      <w:pPr>
        <w:spacing w:line="240" w:lineRule="auto"/>
        <w:rPr>
          <w:rFonts w:hint="eastAsia" w:ascii="宋体" w:hAnsi="宋体" w:eastAsia="宋体" w:cs="宋体"/>
          <w:sz w:val="24"/>
          <w:szCs w:val="24"/>
        </w:rPr>
      </w:pPr>
    </w:p>
    <w:p w14:paraId="41B1ED96">
      <w:pPr>
        <w:spacing w:line="240" w:lineRule="auto"/>
        <w:rPr>
          <w:rFonts w:hint="eastAsia" w:ascii="宋体" w:hAnsi="宋体" w:eastAsia="宋体" w:cs="宋体"/>
          <w:sz w:val="24"/>
          <w:szCs w:val="24"/>
        </w:rPr>
      </w:pPr>
    </w:p>
    <w:p w14:paraId="15960731">
      <w:pPr>
        <w:spacing w:line="240" w:lineRule="auto"/>
        <w:rPr>
          <w:rFonts w:hint="eastAsia" w:ascii="宋体" w:hAnsi="宋体" w:eastAsia="宋体" w:cs="宋体"/>
          <w:sz w:val="24"/>
          <w:szCs w:val="24"/>
        </w:rPr>
      </w:pPr>
    </w:p>
    <w:p w14:paraId="699E27D6">
      <w:pPr>
        <w:spacing w:line="240" w:lineRule="auto"/>
        <w:rPr>
          <w:rFonts w:hint="eastAsia" w:ascii="宋体" w:hAnsi="宋体" w:eastAsia="宋体" w:cs="宋体"/>
          <w:sz w:val="24"/>
          <w:szCs w:val="24"/>
        </w:rPr>
      </w:pPr>
    </w:p>
    <w:p w14:paraId="5A5AEAE3">
      <w:pPr>
        <w:spacing w:line="240" w:lineRule="auto"/>
        <w:rPr>
          <w:rFonts w:hint="eastAsia" w:ascii="宋体" w:hAnsi="宋体" w:eastAsia="宋体" w:cs="宋体"/>
          <w:sz w:val="24"/>
          <w:szCs w:val="24"/>
        </w:rPr>
      </w:pPr>
    </w:p>
    <w:p w14:paraId="330EDCFE">
      <w:pPr>
        <w:spacing w:line="240" w:lineRule="auto"/>
        <w:rPr>
          <w:rFonts w:hint="eastAsia" w:ascii="宋体" w:hAnsi="宋体" w:eastAsia="宋体" w:cs="宋体"/>
          <w:sz w:val="24"/>
          <w:szCs w:val="24"/>
        </w:rPr>
      </w:pPr>
    </w:p>
    <w:p w14:paraId="37D75424">
      <w:pPr>
        <w:spacing w:line="240" w:lineRule="auto"/>
        <w:rPr>
          <w:rFonts w:hint="eastAsia" w:ascii="宋体" w:hAnsi="宋体" w:eastAsia="宋体" w:cs="宋体"/>
          <w:sz w:val="24"/>
          <w:szCs w:val="24"/>
        </w:rPr>
      </w:pPr>
    </w:p>
    <w:p w14:paraId="612B9143">
      <w:pPr>
        <w:spacing w:line="240" w:lineRule="auto"/>
        <w:rPr>
          <w:rFonts w:hint="eastAsia" w:ascii="宋体" w:hAnsi="宋体" w:eastAsia="宋体" w:cs="宋体"/>
          <w:sz w:val="24"/>
          <w:szCs w:val="24"/>
        </w:rPr>
      </w:pPr>
    </w:p>
    <w:p w14:paraId="7FBBDD94">
      <w:pPr>
        <w:spacing w:line="240" w:lineRule="auto"/>
        <w:rPr>
          <w:rFonts w:hint="eastAsia" w:ascii="宋体" w:hAnsi="宋体" w:eastAsia="宋体" w:cs="宋体"/>
          <w:sz w:val="24"/>
          <w:szCs w:val="24"/>
        </w:rPr>
      </w:pPr>
    </w:p>
    <w:p w14:paraId="659E303F">
      <w:pPr>
        <w:spacing w:line="240" w:lineRule="auto"/>
        <w:rPr>
          <w:rFonts w:hint="eastAsia" w:ascii="宋体" w:hAnsi="宋体" w:eastAsia="宋体" w:cs="宋体"/>
          <w:sz w:val="24"/>
          <w:szCs w:val="24"/>
        </w:rPr>
      </w:pPr>
    </w:p>
    <w:p w14:paraId="1F541607">
      <w:pPr>
        <w:spacing w:line="240" w:lineRule="auto"/>
        <w:rPr>
          <w:rFonts w:hint="eastAsia" w:ascii="宋体" w:hAnsi="宋体" w:eastAsia="宋体" w:cs="宋体"/>
          <w:sz w:val="24"/>
          <w:szCs w:val="24"/>
        </w:rPr>
      </w:pPr>
    </w:p>
    <w:p w14:paraId="07F1EA27">
      <w:pPr>
        <w:spacing w:line="240" w:lineRule="auto"/>
        <w:rPr>
          <w:rFonts w:hint="eastAsia" w:ascii="宋体" w:hAnsi="宋体" w:eastAsia="宋体" w:cs="宋体"/>
          <w:sz w:val="24"/>
          <w:szCs w:val="24"/>
        </w:rPr>
      </w:pPr>
    </w:p>
    <w:p w14:paraId="1340FB07">
      <w:pPr>
        <w:spacing w:line="240" w:lineRule="auto"/>
        <w:rPr>
          <w:rFonts w:hint="eastAsia" w:ascii="宋体" w:hAnsi="宋体" w:eastAsia="宋体" w:cs="宋体"/>
          <w:sz w:val="24"/>
          <w:szCs w:val="24"/>
        </w:rPr>
      </w:pPr>
    </w:p>
    <w:p w14:paraId="7156CE09">
      <w:pPr>
        <w:spacing w:line="240" w:lineRule="auto"/>
        <w:rPr>
          <w:rFonts w:hint="eastAsia" w:ascii="宋体" w:hAnsi="宋体" w:eastAsia="宋体" w:cs="宋体"/>
          <w:sz w:val="24"/>
          <w:szCs w:val="24"/>
        </w:rPr>
      </w:pPr>
    </w:p>
    <w:p w14:paraId="02921998">
      <w:pPr>
        <w:spacing w:line="240" w:lineRule="auto"/>
        <w:rPr>
          <w:rFonts w:hint="eastAsia" w:ascii="宋体" w:hAnsi="宋体" w:eastAsia="宋体" w:cs="宋体"/>
          <w:sz w:val="24"/>
          <w:szCs w:val="24"/>
        </w:rPr>
      </w:pPr>
    </w:p>
    <w:p w14:paraId="1FF72638">
      <w:pPr>
        <w:spacing w:line="240" w:lineRule="auto"/>
        <w:rPr>
          <w:rFonts w:hint="eastAsia" w:ascii="宋体" w:hAnsi="宋体" w:eastAsia="宋体" w:cs="宋体"/>
          <w:sz w:val="24"/>
          <w:szCs w:val="24"/>
        </w:rPr>
      </w:pPr>
    </w:p>
    <w:p w14:paraId="3FD42ED6">
      <w:pPr>
        <w:spacing w:line="240" w:lineRule="auto"/>
        <w:rPr>
          <w:rFonts w:hint="eastAsia" w:ascii="宋体" w:hAnsi="宋体" w:eastAsia="宋体" w:cs="宋体"/>
          <w:sz w:val="24"/>
          <w:szCs w:val="24"/>
        </w:rPr>
      </w:pPr>
    </w:p>
    <w:p w14:paraId="1D700145">
      <w:pPr>
        <w:spacing w:line="240" w:lineRule="auto"/>
        <w:rPr>
          <w:rFonts w:hint="eastAsia" w:ascii="宋体" w:hAnsi="宋体" w:eastAsia="宋体" w:cs="宋体"/>
          <w:sz w:val="24"/>
          <w:szCs w:val="24"/>
        </w:rPr>
      </w:pPr>
    </w:p>
    <w:p w14:paraId="7447ADD9">
      <w:pPr>
        <w:spacing w:line="240" w:lineRule="auto"/>
        <w:rPr>
          <w:rFonts w:hint="eastAsia" w:ascii="宋体" w:hAnsi="宋体" w:eastAsia="宋体" w:cs="宋体"/>
          <w:sz w:val="24"/>
          <w:szCs w:val="24"/>
        </w:rPr>
      </w:pPr>
    </w:p>
    <w:p w14:paraId="6355370E">
      <w:pPr>
        <w:spacing w:line="240" w:lineRule="auto"/>
        <w:rPr>
          <w:rFonts w:hint="eastAsia" w:ascii="宋体" w:hAnsi="宋体" w:eastAsia="宋体" w:cs="宋体"/>
          <w:sz w:val="24"/>
          <w:szCs w:val="24"/>
        </w:rPr>
      </w:pPr>
    </w:p>
    <w:p w14:paraId="2E04B203">
      <w:pPr>
        <w:spacing w:line="240" w:lineRule="auto"/>
        <w:rPr>
          <w:rFonts w:hint="eastAsia" w:ascii="宋体" w:hAnsi="宋体" w:eastAsia="宋体" w:cs="宋体"/>
          <w:sz w:val="24"/>
          <w:szCs w:val="24"/>
        </w:rPr>
      </w:pPr>
    </w:p>
    <w:p w14:paraId="4C963AFA">
      <w:pPr>
        <w:spacing w:line="240" w:lineRule="auto"/>
        <w:rPr>
          <w:rFonts w:ascii="宋体" w:hAnsi="宋体" w:eastAsia="宋体" w:cs="宋体"/>
          <w:sz w:val="24"/>
          <w:szCs w:val="24"/>
        </w:rPr>
      </w:pPr>
      <w:r>
        <w:rPr>
          <w:rFonts w:hint="eastAsia" w:ascii="宋体" w:hAnsi="宋体" w:eastAsia="宋体" w:cs="宋体"/>
          <w:sz w:val="24"/>
          <w:szCs w:val="24"/>
        </w:rPr>
        <w:t>封面格式：</w:t>
      </w:r>
    </w:p>
    <w:p w14:paraId="706F6345">
      <w:pPr>
        <w:spacing w:line="360" w:lineRule="auto"/>
        <w:rPr>
          <w:rFonts w:ascii="宋体" w:hAnsi="宋体" w:eastAsia="宋体" w:cs="宋体"/>
          <w:b/>
          <w:sz w:val="24"/>
          <w:szCs w:val="24"/>
        </w:rPr>
      </w:pPr>
    </w:p>
    <w:p w14:paraId="5C61ED60">
      <w:pPr>
        <w:spacing w:line="360" w:lineRule="auto"/>
        <w:rPr>
          <w:rFonts w:ascii="宋体" w:hAnsi="宋体" w:eastAsia="宋体" w:cs="宋体"/>
          <w:b/>
          <w:sz w:val="24"/>
          <w:szCs w:val="24"/>
        </w:rPr>
      </w:pPr>
    </w:p>
    <w:p w14:paraId="505B19C8">
      <w:pPr>
        <w:spacing w:line="360" w:lineRule="auto"/>
        <w:rPr>
          <w:rFonts w:ascii="宋体" w:hAnsi="宋体" w:eastAsia="宋体" w:cs="宋体"/>
          <w:b/>
          <w:sz w:val="44"/>
          <w:szCs w:val="44"/>
        </w:rPr>
      </w:pPr>
    </w:p>
    <w:p w14:paraId="1781EF98">
      <w:pPr>
        <w:spacing w:line="360" w:lineRule="auto"/>
        <w:rPr>
          <w:rFonts w:ascii="宋体" w:hAnsi="宋体" w:eastAsia="宋体" w:cs="宋体"/>
          <w:b/>
          <w:sz w:val="44"/>
          <w:szCs w:val="44"/>
        </w:rPr>
      </w:pPr>
    </w:p>
    <w:p w14:paraId="7C2ECD41">
      <w:pPr>
        <w:spacing w:line="360" w:lineRule="auto"/>
        <w:jc w:val="center"/>
        <w:rPr>
          <w:rFonts w:ascii="宋体" w:hAnsi="宋体" w:eastAsia="宋体" w:cs="宋体"/>
          <w:b/>
          <w:sz w:val="44"/>
          <w:szCs w:val="44"/>
        </w:rPr>
      </w:pPr>
      <w:r>
        <w:rPr>
          <w:rFonts w:hint="eastAsia" w:ascii="宋体" w:hAnsi="宋体" w:eastAsia="宋体" w:cs="宋体"/>
          <w:b/>
          <w:sz w:val="44"/>
          <w:szCs w:val="44"/>
        </w:rPr>
        <w:t>比选申请文件</w:t>
      </w:r>
    </w:p>
    <w:p w14:paraId="5DE5648E">
      <w:pPr>
        <w:spacing w:line="360" w:lineRule="auto"/>
        <w:rPr>
          <w:rFonts w:ascii="宋体" w:hAnsi="宋体" w:eastAsia="宋体" w:cs="宋体"/>
          <w:b/>
          <w:sz w:val="24"/>
          <w:szCs w:val="24"/>
        </w:rPr>
      </w:pPr>
    </w:p>
    <w:p w14:paraId="241A8FC8">
      <w:pPr>
        <w:spacing w:line="360" w:lineRule="auto"/>
        <w:rPr>
          <w:rFonts w:ascii="宋体" w:hAnsi="宋体" w:eastAsia="宋体" w:cs="宋体"/>
          <w:b/>
          <w:sz w:val="24"/>
          <w:szCs w:val="24"/>
        </w:rPr>
      </w:pPr>
    </w:p>
    <w:p w14:paraId="51257F2F">
      <w:pPr>
        <w:spacing w:line="360" w:lineRule="auto"/>
        <w:rPr>
          <w:rFonts w:ascii="宋体" w:hAnsi="宋体" w:eastAsia="宋体" w:cs="宋体"/>
          <w:b/>
          <w:sz w:val="24"/>
          <w:szCs w:val="24"/>
        </w:rPr>
      </w:pPr>
    </w:p>
    <w:p w14:paraId="0D5755D2">
      <w:pPr>
        <w:spacing w:line="360" w:lineRule="auto"/>
        <w:rPr>
          <w:rFonts w:ascii="宋体" w:hAnsi="宋体" w:eastAsia="宋体" w:cs="宋体"/>
          <w:b/>
          <w:sz w:val="24"/>
          <w:szCs w:val="24"/>
        </w:rPr>
      </w:pPr>
    </w:p>
    <w:p w14:paraId="24E11AAB">
      <w:pPr>
        <w:spacing w:line="360" w:lineRule="auto"/>
        <w:rPr>
          <w:rFonts w:ascii="宋体" w:hAnsi="宋体" w:eastAsia="宋体" w:cs="宋体"/>
          <w:b/>
          <w:sz w:val="24"/>
          <w:szCs w:val="24"/>
        </w:rPr>
      </w:pPr>
    </w:p>
    <w:p w14:paraId="0BDB9CEE">
      <w:pPr>
        <w:spacing w:line="360" w:lineRule="auto"/>
        <w:ind w:firstLine="593" w:firstLineChars="246"/>
        <w:rPr>
          <w:rFonts w:hint="eastAsia" w:ascii="宋体" w:hAnsi="宋体" w:eastAsia="宋体" w:cs="宋体"/>
          <w:b/>
          <w:bCs w:val="0"/>
          <w:sz w:val="24"/>
          <w:szCs w:val="24"/>
        </w:rPr>
      </w:pPr>
      <w:r>
        <w:rPr>
          <w:rFonts w:hint="eastAsia" w:ascii="宋体" w:hAnsi="宋体" w:eastAsia="宋体" w:cs="宋体"/>
          <w:b/>
          <w:bCs w:val="0"/>
          <w:sz w:val="24"/>
          <w:szCs w:val="24"/>
        </w:rPr>
        <w:t>项目名称： 大邑县第二人民医院</w:t>
      </w:r>
      <w:r>
        <w:rPr>
          <w:rFonts w:hint="eastAsia" w:ascii="宋体" w:hAnsi="宋体" w:eastAsia="宋体" w:cs="宋体"/>
          <w:b/>
          <w:bCs w:val="0"/>
          <w:spacing w:val="3"/>
          <w:position w:val="5"/>
          <w:sz w:val="24"/>
          <w:szCs w:val="24"/>
          <w:woUserID w:val="1"/>
        </w:rPr>
        <w:t>IT类设备维修和保养服务</w:t>
      </w:r>
      <w:r>
        <w:rPr>
          <w:rFonts w:hint="eastAsia" w:ascii="宋体" w:hAnsi="宋体" w:eastAsia="宋体" w:cs="宋体"/>
          <w:b/>
          <w:bCs w:val="0"/>
          <w:sz w:val="24"/>
          <w:szCs w:val="24"/>
        </w:rPr>
        <w:t>项目</w:t>
      </w:r>
    </w:p>
    <w:p w14:paraId="7628D7BD">
      <w:pPr>
        <w:spacing w:line="360" w:lineRule="auto"/>
        <w:rPr>
          <w:rFonts w:hint="eastAsia" w:ascii="宋体" w:hAnsi="宋体" w:eastAsia="宋体" w:cs="宋体"/>
          <w:b/>
          <w:bCs w:val="0"/>
          <w:sz w:val="24"/>
          <w:szCs w:val="24"/>
          <w:u w:val="single"/>
        </w:rPr>
      </w:pPr>
      <w:r>
        <w:rPr>
          <w:rFonts w:hint="eastAsia" w:ascii="宋体" w:hAnsi="宋体" w:eastAsia="宋体" w:cs="宋体"/>
          <w:b/>
          <w:bCs w:val="0"/>
          <w:sz w:val="24"/>
          <w:szCs w:val="24"/>
        </w:rPr>
        <w:t xml:space="preserve">     比选申请人名称 ：</w:t>
      </w:r>
    </w:p>
    <w:p w14:paraId="3DFDDFA1">
      <w:pPr>
        <w:spacing w:line="360" w:lineRule="auto"/>
        <w:rPr>
          <w:rFonts w:ascii="宋体" w:hAnsi="宋体" w:eastAsia="宋体" w:cs="宋体"/>
          <w:b/>
          <w:sz w:val="24"/>
          <w:szCs w:val="24"/>
          <w:u w:val="single"/>
        </w:rPr>
      </w:pPr>
    </w:p>
    <w:p w14:paraId="79FA9B88">
      <w:pPr>
        <w:spacing w:line="360" w:lineRule="auto"/>
        <w:rPr>
          <w:rFonts w:ascii="宋体" w:hAnsi="宋体" w:eastAsia="宋体" w:cs="宋体"/>
          <w:b/>
          <w:sz w:val="24"/>
          <w:szCs w:val="24"/>
          <w:u w:val="single"/>
        </w:rPr>
      </w:pPr>
    </w:p>
    <w:p w14:paraId="7845EF22">
      <w:pPr>
        <w:spacing w:line="360" w:lineRule="auto"/>
        <w:rPr>
          <w:rFonts w:ascii="宋体" w:hAnsi="宋体" w:eastAsia="宋体" w:cs="宋体"/>
          <w:b/>
          <w:sz w:val="24"/>
          <w:szCs w:val="24"/>
          <w:u w:val="single"/>
        </w:rPr>
      </w:pPr>
    </w:p>
    <w:p w14:paraId="7E66DB0C">
      <w:pPr>
        <w:spacing w:line="360" w:lineRule="auto"/>
        <w:ind w:firstLine="593" w:firstLineChars="246"/>
        <w:jc w:val="center"/>
        <w:rPr>
          <w:rFonts w:ascii="宋体" w:hAnsi="宋体" w:eastAsia="宋体" w:cs="宋体"/>
          <w:b/>
          <w:sz w:val="24"/>
          <w:szCs w:val="24"/>
        </w:rPr>
      </w:pPr>
      <w:r>
        <w:rPr>
          <w:rFonts w:hint="eastAsia" w:ascii="宋体" w:hAnsi="宋体" w:eastAsia="宋体" w:cs="宋体"/>
          <w:b/>
          <w:sz w:val="24"/>
          <w:szCs w:val="24"/>
        </w:rPr>
        <w:t>响应时间 ：</w:t>
      </w:r>
      <w:r>
        <w:rPr>
          <w:rFonts w:hint="eastAsia" w:ascii="宋体" w:hAnsi="宋体" w:eastAsia="宋体" w:cs="宋体"/>
          <w:b/>
          <w:sz w:val="24"/>
          <w:szCs w:val="24"/>
          <w:u w:val="single"/>
          <w:lang w:val="en-US" w:eastAsia="zh-CN"/>
        </w:rPr>
        <w:t xml:space="preserve">    </w:t>
      </w:r>
      <w:r>
        <w:rPr>
          <w:rFonts w:hint="eastAsia" w:ascii="宋体" w:hAnsi="宋体" w:eastAsia="宋体" w:cs="宋体"/>
          <w:b/>
          <w:sz w:val="24"/>
          <w:szCs w:val="24"/>
        </w:rPr>
        <w:t>年</w:t>
      </w:r>
      <w:r>
        <w:rPr>
          <w:rFonts w:hint="eastAsia" w:ascii="宋体" w:hAnsi="宋体" w:eastAsia="宋体" w:cs="宋体"/>
          <w:b/>
          <w:sz w:val="24"/>
          <w:szCs w:val="24"/>
          <w:u w:val="single"/>
        </w:rPr>
        <w:t xml:space="preserve">   </w:t>
      </w:r>
      <w:r>
        <w:rPr>
          <w:rFonts w:hint="eastAsia" w:ascii="宋体" w:hAnsi="宋体" w:eastAsia="宋体" w:cs="宋体"/>
          <w:b/>
          <w:sz w:val="24"/>
          <w:szCs w:val="24"/>
        </w:rPr>
        <w:t>月</w:t>
      </w:r>
      <w:r>
        <w:rPr>
          <w:rFonts w:hint="eastAsia" w:ascii="宋体" w:hAnsi="宋体" w:eastAsia="宋体" w:cs="宋体"/>
          <w:b/>
          <w:sz w:val="24"/>
          <w:szCs w:val="24"/>
          <w:u w:val="single"/>
        </w:rPr>
        <w:t xml:space="preserve">   </w:t>
      </w:r>
      <w:r>
        <w:rPr>
          <w:rFonts w:hint="eastAsia" w:ascii="宋体" w:hAnsi="宋体" w:eastAsia="宋体" w:cs="宋体"/>
          <w:b/>
          <w:sz w:val="24"/>
          <w:szCs w:val="24"/>
        </w:rPr>
        <w:t>日</w:t>
      </w:r>
    </w:p>
    <w:p w14:paraId="082D4404">
      <w:pPr>
        <w:spacing w:after="240" w:line="360" w:lineRule="auto"/>
        <w:rPr>
          <w:rFonts w:hint="eastAsia" w:ascii="宋体" w:hAnsi="宋体" w:eastAsia="宋体" w:cs="宋体"/>
          <w:sz w:val="24"/>
          <w:szCs w:val="24"/>
        </w:rPr>
      </w:pPr>
      <w:r>
        <w:rPr>
          <w:rFonts w:hint="eastAsia" w:ascii="宋体" w:hAnsi="宋体" w:eastAsia="宋体" w:cs="宋体"/>
          <w:b/>
          <w:sz w:val="24"/>
          <w:szCs w:val="24"/>
        </w:rPr>
        <w:br w:type="page"/>
      </w:r>
      <w:r>
        <w:rPr>
          <w:rFonts w:hint="eastAsia" w:ascii="宋体" w:hAnsi="宋体" w:eastAsia="宋体" w:cs="宋体"/>
          <w:sz w:val="24"/>
          <w:szCs w:val="24"/>
        </w:rPr>
        <w:t>报价表格式：</w:t>
      </w:r>
    </w:p>
    <w:tbl>
      <w:tblPr>
        <w:tblStyle w:val="14"/>
        <w:tblW w:w="11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5"/>
        <w:gridCol w:w="1200"/>
        <w:gridCol w:w="3210"/>
        <w:gridCol w:w="4635"/>
        <w:gridCol w:w="1380"/>
      </w:tblGrid>
      <w:tr w14:paraId="1A858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111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69DB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电脑维护(维修)/打印机维护(维修)报价单</w:t>
            </w:r>
          </w:p>
        </w:tc>
      </w:tr>
      <w:tr w14:paraId="7EA2D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F9C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FA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服务大类</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DB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设备类型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CECA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服务项目明细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51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单价/台/个（元）</w:t>
            </w:r>
          </w:p>
        </w:tc>
      </w:tr>
      <w:tr w14:paraId="1D493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06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880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硬件维修服务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29F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0CE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419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2C7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49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61BA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37D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F9F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C4E6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5F8E8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D3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2F3D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26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FEB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95D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4E3C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B1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FF82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F50D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25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CPU风扇、显卡风扇及南北桥风扇噪音过大处理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F33B">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80E9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09D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FBE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94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9E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F390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AA40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39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C945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01A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D3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54B1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7709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EDAD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4A95A">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0E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CCC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C8EA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6B12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33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D81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6D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60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D54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DC5D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B15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191E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BAE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47A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F30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B30F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2B7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E948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B01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80D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B2C5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7B4C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2ACA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316F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6B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BA0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打印头深度清洗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FDDF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6E0F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49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DE97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A4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喷墨打印机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5BE3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配件更换（工时费，不含配件费用）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BE0E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F99A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71F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A316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64E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EE7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98BC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C70A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961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D37D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826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2A89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A5EB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077C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4C1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E105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91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C71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各种硬件及外设连接或安装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8C4E">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913B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13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CF31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0F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激光打印机/碳粉机型</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607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配件更换（工时费，不含配件费用）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EC90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734B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F1D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DCC7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08F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条码打印机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89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8691F">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5DBC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D31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5B5F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4A9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条码打印机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7401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硬件故障诊断及排除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F2F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DA9F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FE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3AC1E">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391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通用硬件</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BC7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硬件检测/拆卸及倒装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F797">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CAD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EF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61CDD">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D1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通用硬件</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0B6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软硬件调试检修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F980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D8E9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4167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11E9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C0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通用硬件</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ABF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配件更换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6447">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8D30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93F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074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软件调试与安装服务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6C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8A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 XP/7/8/10纯装系统（不含其他软件，不提供激活码）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4C1BB">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9C83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034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69E3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E8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D57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医师必用医星系统安装、打印机共享等常用软件安装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D6AA7">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18C0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CF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5BB2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0C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B0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 XP/7/8/10纯装系统（不含其他软件，不提供激活码）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7B0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45F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426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7037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6D0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7C0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医师必用医星系统安装、打印机共享等常用软件安装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C3F2">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C9E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6D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CD8C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106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苹果Macbook</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869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Mac OS X系统纯装（不含其他软件）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5D93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B70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9A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4E65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19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苹果Macbook</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664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Windows系统纯装（不含其他软件）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CB1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DACA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0D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4BB3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46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D9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主机配件驱动程序安装及调试（声卡/显卡/网卡等）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9EF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5ABBF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08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10AC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862B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64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杀毒软件、防火墙安装，常用软件赠送安装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1A2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EEFA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F95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05FC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D6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8F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一般软件故障的诊断及处理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7EE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F644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BB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0A83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2B1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602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查杀电脑病毒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BA92E">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880B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1C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E2B59">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FC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F69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操作系统开机密码恢复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866D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4CF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155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4DFC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C6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36C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多操作系统的安装与调试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AD06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90E8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8C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4243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E56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6E8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AutoCAD/PhotoShop等专业软件安装（不超过3个）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89AC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865C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8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69718">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82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026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小型软件安装/卸载、大型软件安装、软件调试/测试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EC2F">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3F0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0B9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D8791">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946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AC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打印机喷墨类清零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833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94A4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B1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B23F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01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95A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条码类恢复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DA4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6CC9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77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CA595">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09EB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821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打印机共享设置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2556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A52D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DA6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1CA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C2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533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打印机驱动重装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DF82">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6B824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4B7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5024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D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B48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打印机故障软件排除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6A98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4A8D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857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D73F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78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EE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打印机清零（根据机型，部分机型需换芯片）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1314">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B8FB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95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7DD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08E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CF0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局域网布线（电话线、网线、数据线安装）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4C0F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EAB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562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1542B">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9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364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网络共享、路由器调试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7DEF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351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36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F3F8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A6C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D7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modem、交换机、无线路由器/路由器设置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7C6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DE29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CDA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DFFFF">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3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网络设备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80C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多台电脑共享设置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5D7CA">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A5BB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72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2738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上门与现场服务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67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8E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上门服务（现场故障诊断与处理）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E3A9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AD55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09B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4BF7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6BB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A82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远程技术支持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BA36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619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98C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4DDC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4E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15B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7*24小时热线技术支持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CC203">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32BB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37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3E88C">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FB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C1E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监控维护类服务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5598">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115F8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52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C653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DE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7DB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线路检测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9DE6">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BE6B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229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2504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CE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223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监控硬件部分检测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F3E23">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606E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05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D1E26">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1D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监控设备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1CD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更换硬件人工费用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D271">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65CFA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9E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C83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数据恢复与备份服务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746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03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存储设备重要数据恢复（U盘、内存卡等）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CDA2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0756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1DF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5A603">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F30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存储设备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DF74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硬盘/U盘数据恢复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420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BA62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B46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43A22">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B3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C9B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电脑重要文件备份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2EEB9">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AB4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4C1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6F9B4">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F8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电脑设备</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984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系统数据备份/恢复、系统镜像操作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352D">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7ED91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65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835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设备保养与清洁服务</w:t>
            </w: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AE7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6F6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台式机除尘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2615">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4C3D0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4D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A6000">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ECA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F8D2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笔记本/上网本/平板/一体机除尘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E3980">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r w14:paraId="24354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8E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B56B7">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4"/>
                <w:szCs w:val="24"/>
                <w:u w:val="none"/>
              </w:rPr>
            </w:pPr>
          </w:p>
        </w:tc>
        <w:tc>
          <w:tcPr>
            <w:tcW w:w="3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F6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通用电脑</w:t>
            </w:r>
          </w:p>
        </w:tc>
        <w:tc>
          <w:tcPr>
            <w:tcW w:w="4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43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电脑清洁除尘/深度除尘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16FDC">
            <w:pPr>
              <w:keepNext w:val="0"/>
              <w:keepLines w:val="0"/>
              <w:suppressLineNumbers w:val="0"/>
              <w:spacing w:before="0" w:beforeAutospacing="0" w:after="0" w:afterAutospacing="0"/>
              <w:ind w:left="0" w:right="0"/>
              <w:rPr>
                <w:rFonts w:hint="eastAsia" w:ascii="宋体" w:hAnsi="宋体" w:eastAsia="宋体" w:cs="宋体"/>
                <w:i w:val="0"/>
                <w:iCs w:val="0"/>
                <w:color w:val="000000"/>
                <w:sz w:val="24"/>
                <w:szCs w:val="24"/>
                <w:u w:val="none"/>
              </w:rPr>
            </w:pPr>
          </w:p>
        </w:tc>
      </w:tr>
    </w:tbl>
    <w:p w14:paraId="6430219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0"/>
          <w:sz w:val="24"/>
          <w:szCs w:val="24"/>
          <w:lang w:val="en-US" w:eastAsia="zh-CN" w:bidi="ar"/>
        </w:rPr>
      </w:pPr>
    </w:p>
    <w:p w14:paraId="5F97C80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kern w:val="0"/>
          <w:sz w:val="24"/>
          <w:szCs w:val="24"/>
          <w:lang w:val="en-US" w:eastAsia="zh-CN" w:bidi="ar"/>
        </w:rPr>
      </w:pPr>
    </w:p>
    <w:p w14:paraId="308A3F01">
      <w:pPr>
        <w:spacing w:line="360" w:lineRule="auto"/>
        <w:jc w:val="left"/>
        <w:rPr>
          <w:rFonts w:ascii="宋体" w:hAnsi="宋体" w:eastAsia="宋体" w:cs="宋体"/>
          <w:sz w:val="24"/>
          <w:szCs w:val="24"/>
        </w:rPr>
      </w:pPr>
      <w:r>
        <w:rPr>
          <w:rFonts w:hint="eastAsia" w:ascii="宋体" w:hAnsi="宋体" w:eastAsia="宋体" w:cs="宋体"/>
          <w:kern w:val="0"/>
          <w:sz w:val="24"/>
          <w:szCs w:val="24"/>
        </w:rPr>
        <w:t>注：</w:t>
      </w:r>
    </w:p>
    <w:p w14:paraId="4BC25297">
      <w:pPr>
        <w:spacing w:line="360" w:lineRule="auto"/>
        <w:jc w:val="left"/>
        <w:rPr>
          <w:rFonts w:ascii="宋体" w:hAnsi="宋体" w:eastAsia="宋体" w:cs="宋体"/>
          <w:sz w:val="24"/>
          <w:szCs w:val="24"/>
        </w:rPr>
      </w:pPr>
      <w:r>
        <w:rPr>
          <w:rFonts w:hint="eastAsia" w:ascii="宋体" w:hAnsi="宋体" w:eastAsia="宋体" w:cs="宋体"/>
          <w:kern w:val="0"/>
          <w:sz w:val="24"/>
          <w:szCs w:val="24"/>
          <w:lang w:eastAsia="zh-CN"/>
        </w:rPr>
        <w:t>在</w:t>
      </w:r>
      <w:r>
        <w:rPr>
          <w:rFonts w:hint="eastAsia" w:ascii="宋体" w:hAnsi="宋体" w:eastAsia="宋体" w:cs="宋体"/>
          <w:kern w:val="0"/>
          <w:sz w:val="24"/>
          <w:szCs w:val="24"/>
        </w:rPr>
        <w:t>维修、保养过程中发生的配件市场价格的变动等可能引起比选申请人报价调整的因素，本项目中比选申请人的报价均不作调整，由此产生的风险均由比选申请人承担。即合同一经签订，合同</w:t>
      </w:r>
      <w:r>
        <w:rPr>
          <w:rFonts w:hint="eastAsia" w:ascii="宋体" w:hAnsi="宋体" w:eastAsia="宋体" w:cs="宋体"/>
          <w:kern w:val="0"/>
          <w:sz w:val="24"/>
          <w:szCs w:val="24"/>
          <w:lang w:val="en-US" w:eastAsia="zh-CN"/>
        </w:rPr>
        <w:t>总金额</w:t>
      </w:r>
      <w:r>
        <w:rPr>
          <w:rFonts w:hint="eastAsia" w:ascii="宋体" w:hAnsi="宋体" w:eastAsia="宋体" w:cs="宋体"/>
          <w:kern w:val="0"/>
          <w:sz w:val="24"/>
          <w:szCs w:val="24"/>
        </w:rPr>
        <w:t xml:space="preserve">不作调整。 </w:t>
      </w:r>
    </w:p>
    <w:p w14:paraId="6F64DE4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sz w:val="24"/>
          <w:szCs w:val="24"/>
        </w:rPr>
      </w:pPr>
    </w:p>
    <w:p w14:paraId="56381D3A">
      <w:pPr>
        <w:spacing w:before="240" w:line="360" w:lineRule="auto"/>
        <w:ind w:firstLine="480" w:firstLineChars="200"/>
        <w:jc w:val="left"/>
        <w:rPr>
          <w:rFonts w:ascii="宋体" w:hAnsi="宋体" w:eastAsia="宋体" w:cs="宋体"/>
          <w:sz w:val="24"/>
          <w:szCs w:val="24"/>
        </w:rPr>
      </w:pPr>
    </w:p>
    <w:p w14:paraId="4787E6CE">
      <w:pPr>
        <w:spacing w:before="240" w:line="360" w:lineRule="auto"/>
        <w:ind w:firstLine="480" w:firstLineChars="200"/>
        <w:jc w:val="left"/>
        <w:rPr>
          <w:rFonts w:ascii="宋体" w:hAnsi="宋体" w:eastAsia="宋体" w:cs="宋体"/>
          <w:sz w:val="24"/>
          <w:szCs w:val="24"/>
        </w:rPr>
      </w:pPr>
    </w:p>
    <w:p w14:paraId="2CAEF98F">
      <w:pPr>
        <w:spacing w:before="240" w:line="360" w:lineRule="auto"/>
        <w:jc w:val="left"/>
        <w:rPr>
          <w:rFonts w:ascii="宋体" w:hAnsi="宋体" w:eastAsia="宋体" w:cs="宋体"/>
          <w:sz w:val="24"/>
          <w:szCs w:val="24"/>
        </w:rPr>
      </w:pPr>
    </w:p>
    <w:p w14:paraId="78DDCF0C">
      <w:pPr>
        <w:spacing w:line="360" w:lineRule="auto"/>
        <w:rPr>
          <w:rFonts w:ascii="宋体" w:hAnsi="宋体" w:eastAsia="宋体" w:cs="宋体"/>
          <w:sz w:val="24"/>
          <w:szCs w:val="24"/>
        </w:rPr>
      </w:pPr>
    </w:p>
    <w:p w14:paraId="10DE2635">
      <w:pPr>
        <w:spacing w:line="360" w:lineRule="auto"/>
        <w:ind w:left="-31" w:leftChars="-15" w:firstLine="194" w:firstLineChars="82"/>
        <w:rPr>
          <w:rFonts w:ascii="宋体" w:hAnsi="宋体" w:eastAsia="宋体" w:cs="宋体"/>
          <w:sz w:val="24"/>
          <w:szCs w:val="24"/>
        </w:rPr>
      </w:pPr>
      <w:r>
        <w:rPr>
          <w:rFonts w:hint="eastAsia" w:ascii="宋体" w:hAnsi="宋体" w:eastAsia="宋体" w:cs="宋体"/>
          <w:w w:val="99"/>
          <w:kern w:val="0"/>
          <w:sz w:val="24"/>
          <w:szCs w:val="24"/>
        </w:rPr>
        <w:t>比选申请人名称：</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(加盖公章)</w:t>
      </w:r>
    </w:p>
    <w:p w14:paraId="04CDD87E">
      <w:pPr>
        <w:spacing w:line="360" w:lineRule="auto"/>
        <w:ind w:left="-31" w:leftChars="-15" w:firstLine="194" w:firstLineChars="82"/>
        <w:rPr>
          <w:rFonts w:ascii="宋体" w:hAnsi="宋体" w:eastAsia="宋体" w:cs="宋体"/>
          <w:w w:val="99"/>
          <w:kern w:val="0"/>
          <w:sz w:val="24"/>
          <w:szCs w:val="24"/>
        </w:rPr>
      </w:pPr>
      <w:r>
        <w:rPr>
          <w:rFonts w:hint="eastAsia" w:ascii="宋体" w:hAnsi="宋体" w:eastAsia="宋体" w:cs="宋体"/>
          <w:w w:val="99"/>
          <w:kern w:val="0"/>
          <w:sz w:val="24"/>
          <w:szCs w:val="24"/>
        </w:rPr>
        <w:t>法定代表人或代理人:</w:t>
      </w:r>
      <w:r>
        <w:rPr>
          <w:rFonts w:hint="eastAsia" w:ascii="宋体" w:hAnsi="宋体" w:eastAsia="宋体" w:cs="宋体"/>
          <w:sz w:val="24"/>
          <w:szCs w:val="24"/>
          <w:u w:val="single"/>
        </w:rPr>
        <w:t xml:space="preserve">                     </w:t>
      </w:r>
      <w:r>
        <w:rPr>
          <w:rFonts w:hint="eastAsia" w:ascii="宋体" w:hAnsi="宋体" w:eastAsia="宋体" w:cs="宋体"/>
          <w:w w:val="99"/>
          <w:kern w:val="0"/>
          <w:sz w:val="24"/>
          <w:szCs w:val="24"/>
        </w:rPr>
        <w:t>（签字）</w:t>
      </w:r>
    </w:p>
    <w:p w14:paraId="5BEF201C">
      <w:pPr>
        <w:tabs>
          <w:tab w:val="left" w:pos="4500"/>
        </w:tabs>
        <w:spacing w:line="360" w:lineRule="auto"/>
        <w:ind w:left="-31" w:leftChars="-15" w:firstLine="194" w:firstLineChars="82"/>
        <w:jc w:val="left"/>
        <w:rPr>
          <w:rFonts w:ascii="宋体" w:hAnsi="宋体" w:eastAsia="宋体" w:cs="宋体"/>
          <w:w w:val="99"/>
          <w:kern w:val="0"/>
          <w:sz w:val="24"/>
          <w:szCs w:val="24"/>
        </w:rPr>
      </w:pPr>
      <w:r>
        <w:rPr>
          <w:rFonts w:hint="eastAsia" w:ascii="宋体" w:hAnsi="宋体" w:eastAsia="宋体" w:cs="宋体"/>
          <w:w w:val="99"/>
          <w:sz w:val="24"/>
          <w:szCs w:val="24"/>
        </w:rPr>
        <w:t>日   期：</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年</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月</w:t>
      </w:r>
      <w:r>
        <w:rPr>
          <w:rFonts w:hint="eastAsia" w:ascii="宋体" w:hAnsi="宋体" w:eastAsia="宋体" w:cs="宋体"/>
          <w:w w:val="99"/>
          <w:sz w:val="24"/>
          <w:szCs w:val="24"/>
          <w:u w:val="single"/>
        </w:rPr>
        <w:t xml:space="preserve">        </w:t>
      </w:r>
      <w:r>
        <w:rPr>
          <w:rFonts w:hint="eastAsia" w:ascii="宋体" w:hAnsi="宋体" w:eastAsia="宋体" w:cs="宋体"/>
          <w:w w:val="99"/>
          <w:sz w:val="24"/>
          <w:szCs w:val="24"/>
        </w:rPr>
        <w:t>日</w:t>
      </w:r>
    </w:p>
    <w:p w14:paraId="65F6FEA3">
      <w:pPr>
        <w:spacing w:before="240" w:line="360" w:lineRule="auto"/>
        <w:ind w:firstLine="480" w:firstLineChars="200"/>
        <w:jc w:val="left"/>
        <w:rPr>
          <w:rFonts w:ascii="宋体" w:hAnsi="宋体" w:eastAsia="宋体" w:cs="宋体"/>
          <w:sz w:val="24"/>
          <w:szCs w:val="24"/>
        </w:rPr>
      </w:pPr>
    </w:p>
    <w:p w14:paraId="2FB40BAF">
      <w:pPr>
        <w:spacing w:before="240" w:line="360" w:lineRule="auto"/>
        <w:ind w:firstLine="480" w:firstLineChars="200"/>
        <w:jc w:val="left"/>
        <w:rPr>
          <w:rFonts w:ascii="宋体" w:hAnsi="宋体" w:eastAsia="宋体" w:cs="宋体"/>
          <w:sz w:val="24"/>
          <w:szCs w:val="24"/>
        </w:rPr>
      </w:pPr>
    </w:p>
    <w:p w14:paraId="0E366C55">
      <w:pPr>
        <w:spacing w:before="240" w:line="360" w:lineRule="auto"/>
        <w:ind w:firstLine="480" w:firstLineChars="200"/>
        <w:jc w:val="left"/>
        <w:rPr>
          <w:rFonts w:ascii="宋体" w:hAnsi="宋体" w:eastAsia="宋体" w:cs="宋体"/>
          <w:sz w:val="24"/>
          <w:szCs w:val="24"/>
        </w:rPr>
      </w:pPr>
    </w:p>
    <w:p w14:paraId="6BF1BC17">
      <w:pPr>
        <w:pStyle w:val="8"/>
        <w:spacing w:line="360" w:lineRule="auto"/>
        <w:rPr>
          <w:rFonts w:ascii="宋体" w:hAnsi="宋体" w:eastAsia="宋体" w:cs="宋体"/>
          <w:sz w:val="24"/>
          <w:szCs w:val="24"/>
        </w:rPr>
      </w:pPr>
    </w:p>
    <w:p w14:paraId="22E1D65D">
      <w:pPr>
        <w:pStyle w:val="16"/>
        <w:spacing w:line="360" w:lineRule="auto"/>
        <w:rPr>
          <w:rFonts w:ascii="宋体" w:hAnsi="宋体" w:cs="宋体"/>
          <w:sz w:val="24"/>
          <w:szCs w:val="24"/>
        </w:rPr>
      </w:pPr>
    </w:p>
    <w:p w14:paraId="211D5DA8">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b/>
          <w:bCs/>
          <w:kern w:val="0"/>
          <w:sz w:val="24"/>
          <w:szCs w:val="24"/>
          <w:u w:val="none"/>
          <w:lang w:eastAsia="zh-CN" w:bidi="ar"/>
        </w:rPr>
      </w:pPr>
      <w:r>
        <w:rPr>
          <w:rFonts w:hint="default" w:ascii="宋体" w:hAnsi="宋体" w:eastAsia="宋体" w:cs="宋体"/>
          <w:b/>
          <w:bCs/>
          <w:kern w:val="0"/>
          <w:sz w:val="24"/>
          <w:szCs w:val="24"/>
          <w:u w:val="none"/>
          <w:lang w:eastAsia="zh-CN" w:bidi="ar"/>
        </w:rPr>
        <w:t>响应文件格式：</w:t>
      </w:r>
    </w:p>
    <w:p w14:paraId="7EB5A218">
      <w:pPr>
        <w:pStyle w:val="3"/>
        <w:widowControl/>
        <w:numPr>
          <w:ilvl w:val="1"/>
          <w:numId w:val="0"/>
        </w:numPr>
        <w:spacing w:line="360" w:lineRule="auto"/>
        <w:ind w:left="142" w:leftChars="0"/>
        <w:jc w:val="center"/>
        <w:rPr>
          <w:rFonts w:hint="default" w:ascii="黑体" w:hAnsi="Arial" w:eastAsia="黑体" w:cs="黑体"/>
          <w:b w:val="0"/>
          <w:bCs w:val="0"/>
          <w:kern w:val="2"/>
          <w:sz w:val="32"/>
          <w:szCs w:val="32"/>
        </w:rPr>
      </w:pPr>
      <w:r>
        <w:rPr>
          <w:rFonts w:hint="default" w:ascii="黑体" w:hAnsi="宋体" w:eastAsia="黑体" w:cs="黑体"/>
          <w:b w:val="0"/>
          <w:bCs w:val="0"/>
          <w:kern w:val="2"/>
          <w:sz w:val="32"/>
          <w:szCs w:val="32"/>
        </w:rPr>
        <w:t>一、比选函</w:t>
      </w:r>
    </w:p>
    <w:p w14:paraId="634CD1AA">
      <w:pPr>
        <w:pStyle w:val="10"/>
        <w:widowControl/>
        <w:spacing w:line="360" w:lineRule="auto"/>
        <w:ind w:left="0" w:firstLine="0"/>
        <w:rPr>
          <w:rFonts w:hint="eastAsia" w:ascii="宋体" w:hAnsi="宋体" w:eastAsia="宋体" w:cs="宋体"/>
          <w:sz w:val="24"/>
          <w:szCs w:val="24"/>
          <w:u w:val="single"/>
        </w:rPr>
      </w:pPr>
      <w:r>
        <w:rPr>
          <w:rFonts w:hint="eastAsia" w:ascii="宋体" w:hAnsi="宋体" w:eastAsia="宋体" w:cs="宋体"/>
          <w:sz w:val="24"/>
          <w:szCs w:val="24"/>
          <w:u w:val="single"/>
        </w:rPr>
        <w:t>大邑县第二人民医院</w:t>
      </w:r>
      <w:r>
        <w:rPr>
          <w:rFonts w:hint="eastAsia" w:ascii="宋体" w:hAnsi="宋体" w:eastAsia="宋体" w:cs="宋体"/>
          <w:sz w:val="24"/>
          <w:szCs w:val="24"/>
        </w:rPr>
        <w:t>：</w:t>
      </w:r>
    </w:p>
    <w:p w14:paraId="07C555A8">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我方全面研究了 “</w:t>
      </w:r>
      <w:r>
        <w:rPr>
          <w:rFonts w:hint="eastAsia" w:ascii="宋体" w:hAnsi="宋体" w:eastAsia="宋体" w:cs="宋体"/>
          <w:sz w:val="24"/>
          <w:szCs w:val="24"/>
          <w:u w:val="single"/>
        </w:rPr>
        <w:t xml:space="preserve">               </w:t>
      </w:r>
      <w:r>
        <w:rPr>
          <w:rFonts w:hint="eastAsia" w:ascii="宋体" w:hAnsi="宋体" w:eastAsia="宋体" w:cs="宋体"/>
          <w:sz w:val="24"/>
          <w:szCs w:val="24"/>
        </w:rPr>
        <w:t>”项目比选文件（项目编号</w:t>
      </w:r>
      <w:r>
        <w:rPr>
          <w:rFonts w:hint="eastAsia" w:ascii="宋体" w:hAnsi="宋体" w:eastAsia="宋体" w:cs="宋体"/>
          <w:sz w:val="24"/>
          <w:szCs w:val="24"/>
          <w:u w:val="single"/>
        </w:rPr>
        <w:t xml:space="preserve">            </w:t>
      </w:r>
      <w:r>
        <w:rPr>
          <w:rFonts w:hint="eastAsia" w:ascii="宋体" w:hAnsi="宋体" w:eastAsia="宋体" w:cs="宋体"/>
          <w:sz w:val="24"/>
          <w:szCs w:val="24"/>
        </w:rPr>
        <w:t>），决定参加贵单位组织的本项目。</w:t>
      </w:r>
    </w:p>
    <w:p w14:paraId="5EE061EF">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我方授权</w:t>
      </w:r>
      <w:r>
        <w:rPr>
          <w:rFonts w:hint="eastAsia" w:ascii="宋体" w:hAnsi="宋体" w:eastAsia="宋体" w:cs="宋体"/>
          <w:sz w:val="24"/>
          <w:szCs w:val="24"/>
          <w:u w:val="single"/>
        </w:rPr>
        <w:t xml:space="preserve">          </w:t>
      </w:r>
      <w:r>
        <w:rPr>
          <w:rFonts w:hint="eastAsia" w:ascii="宋体" w:hAnsi="宋体" w:eastAsia="宋体" w:cs="宋体"/>
          <w:sz w:val="24"/>
          <w:szCs w:val="24"/>
        </w:rPr>
        <w:t>（姓名、职务）代表我方</w:t>
      </w:r>
      <w:r>
        <w:rPr>
          <w:rFonts w:hint="eastAsia" w:ascii="宋体" w:hAnsi="宋体" w:eastAsia="宋体" w:cs="宋体"/>
          <w:sz w:val="24"/>
          <w:szCs w:val="24"/>
          <w:u w:val="single"/>
        </w:rPr>
        <w:t xml:space="preserve">           </w:t>
      </w:r>
      <w:r>
        <w:rPr>
          <w:rFonts w:hint="eastAsia" w:ascii="宋体" w:hAnsi="宋体" w:eastAsia="宋体" w:cs="宋体"/>
          <w:sz w:val="24"/>
          <w:szCs w:val="24"/>
        </w:rPr>
        <w:t>（比选申请人的名称）全权处理本项目比选的有关事宜。</w:t>
      </w:r>
    </w:p>
    <w:p w14:paraId="141C64AE">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1、我方自愿按照比选文件规定的各项要求向比选人提供本项目服务内容。</w:t>
      </w:r>
    </w:p>
    <w:p w14:paraId="2D60C276">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2、一旦我方中选，我方将严格履行合同规定的责任和义务。</w:t>
      </w:r>
    </w:p>
    <w:p w14:paraId="1B612E06">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3、我方为本项目提交的响应文件正本1份。</w:t>
      </w:r>
    </w:p>
    <w:p w14:paraId="310C8427">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4、我方承诺比选有效期为比选后</w:t>
      </w:r>
      <w:r>
        <w:rPr>
          <w:rFonts w:hint="eastAsia" w:ascii="宋体" w:hAnsi="宋体" w:eastAsia="宋体" w:cs="宋体"/>
          <w:sz w:val="24"/>
          <w:szCs w:val="24"/>
          <w:u w:val="single"/>
        </w:rPr>
        <w:t xml:space="preserve">  90  </w:t>
      </w:r>
      <w:r>
        <w:rPr>
          <w:rFonts w:hint="eastAsia" w:ascii="宋体" w:hAnsi="宋体" w:eastAsia="宋体" w:cs="宋体"/>
          <w:sz w:val="24"/>
          <w:szCs w:val="24"/>
        </w:rPr>
        <w:t>天。</w:t>
      </w:r>
    </w:p>
    <w:p w14:paraId="14688CDC">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5、我方愿意提供贵公司可能另外要求的，与比选有关的文件资料，并保证我方已提供和将要提供的文件资料是真实、准确的。</w:t>
      </w:r>
    </w:p>
    <w:p w14:paraId="3150A801">
      <w:pPr>
        <w:pStyle w:val="10"/>
        <w:widowControl/>
        <w:spacing w:line="360" w:lineRule="auto"/>
        <w:ind w:left="0" w:firstLine="0"/>
        <w:rPr>
          <w:rFonts w:hint="eastAsia" w:ascii="宋体" w:hAnsi="宋体" w:eastAsia="宋体" w:cs="宋体"/>
          <w:sz w:val="24"/>
          <w:szCs w:val="24"/>
        </w:rPr>
      </w:pPr>
      <w:r>
        <w:rPr>
          <w:rFonts w:hint="eastAsia" w:ascii="宋体" w:hAnsi="宋体" w:eastAsia="宋体" w:cs="宋体"/>
          <w:sz w:val="24"/>
          <w:szCs w:val="24"/>
        </w:rPr>
        <w:t xml:space="preserve"> </w:t>
      </w:r>
    </w:p>
    <w:p w14:paraId="5FE546DE">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比选申请人名称：        （盖章）</w:t>
      </w:r>
    </w:p>
    <w:p w14:paraId="5C1D2BCE">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法定代表人或授权代表（签字）：</w:t>
      </w:r>
    </w:p>
    <w:p w14:paraId="2BA270C3">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通讯地址：</w:t>
      </w:r>
    </w:p>
    <w:p w14:paraId="0009DD71">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邮政编码：</w:t>
      </w:r>
    </w:p>
    <w:p w14:paraId="597AE915">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联系电话：</w:t>
      </w:r>
    </w:p>
    <w:p w14:paraId="4CF530E6">
      <w:pPr>
        <w:pStyle w:val="10"/>
        <w:widowControl/>
        <w:spacing w:line="360" w:lineRule="auto"/>
        <w:ind w:left="0" w:firstLine="480" w:firstLineChars="200"/>
        <w:rPr>
          <w:rFonts w:hint="eastAsia" w:ascii="宋体" w:hAnsi="宋体" w:eastAsia="宋体" w:cs="宋体"/>
          <w:sz w:val="24"/>
          <w:szCs w:val="24"/>
        </w:rPr>
      </w:pPr>
      <w:r>
        <w:rPr>
          <w:rFonts w:hint="eastAsia" w:ascii="宋体" w:hAnsi="宋体" w:eastAsia="宋体" w:cs="宋体"/>
          <w:sz w:val="24"/>
          <w:szCs w:val="24"/>
        </w:rPr>
        <w:t>传    真：</w:t>
      </w:r>
    </w:p>
    <w:p w14:paraId="3783E15C">
      <w:pPr>
        <w:keepNext w:val="0"/>
        <w:keepLines w:val="0"/>
        <w:widowControl w:val="0"/>
        <w:suppressLineNumbers w:val="0"/>
        <w:spacing w:before="0" w:beforeAutospacing="0" w:after="0" w:afterAutospacing="0"/>
        <w:ind w:left="0" w:right="0"/>
        <w:jc w:val="both"/>
      </w:pP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日    期：</w:t>
      </w:r>
    </w:p>
    <w:p w14:paraId="173B3222">
      <w:pPr>
        <w:pStyle w:val="8"/>
        <w:rPr>
          <w:rFonts w:hint="default"/>
          <w:lang w:eastAsia="zh-CN"/>
        </w:rPr>
      </w:pPr>
    </w:p>
    <w:p w14:paraId="4EECA387">
      <w:pPr>
        <w:rPr>
          <w:rFonts w:hint="default"/>
          <w:lang w:eastAsia="zh-CN"/>
        </w:rPr>
      </w:pPr>
    </w:p>
    <w:p w14:paraId="2DB19033">
      <w:pPr>
        <w:pStyle w:val="8"/>
        <w:rPr>
          <w:rFonts w:hint="default"/>
          <w:lang w:eastAsia="zh-CN"/>
        </w:rPr>
      </w:pPr>
    </w:p>
    <w:p w14:paraId="3A025974">
      <w:pPr>
        <w:rPr>
          <w:rFonts w:hint="default"/>
          <w:lang w:eastAsia="zh-CN"/>
        </w:rPr>
      </w:pPr>
    </w:p>
    <w:p w14:paraId="1BAC1ED5">
      <w:pPr>
        <w:pStyle w:val="8"/>
        <w:rPr>
          <w:rFonts w:hint="default"/>
          <w:lang w:eastAsia="zh-CN"/>
        </w:rPr>
      </w:pPr>
    </w:p>
    <w:p w14:paraId="28EA5505">
      <w:pPr>
        <w:rPr>
          <w:rFonts w:hint="default"/>
          <w:lang w:eastAsia="zh-CN"/>
        </w:rPr>
      </w:pPr>
    </w:p>
    <w:p w14:paraId="03BED8C7">
      <w:pPr>
        <w:rPr>
          <w:rFonts w:hint="default"/>
          <w:lang w:eastAsia="zh-CN"/>
        </w:rPr>
      </w:pPr>
    </w:p>
    <w:p w14:paraId="14B70B59">
      <w:pPr>
        <w:pStyle w:val="8"/>
        <w:rPr>
          <w:rFonts w:hint="default"/>
          <w:lang w:eastAsia="zh-CN"/>
        </w:rPr>
      </w:pPr>
    </w:p>
    <w:p w14:paraId="745C198F">
      <w:pPr>
        <w:rPr>
          <w:rFonts w:hint="default"/>
          <w:lang w:eastAsia="zh-CN"/>
        </w:rPr>
      </w:pPr>
    </w:p>
    <w:p w14:paraId="5F39016B">
      <w:pPr>
        <w:pStyle w:val="5"/>
        <w:widowControl/>
        <w:spacing w:line="360" w:lineRule="auto"/>
        <w:jc w:val="center"/>
        <w:rPr>
          <w:rFonts w:hint="default" w:ascii="Arial" w:hAnsi="Arial" w:eastAsia="黑体" w:cs="黑体"/>
          <w:b/>
          <w:bCs/>
          <w:sz w:val="28"/>
          <w:szCs w:val="28"/>
        </w:rPr>
      </w:pPr>
      <w:r>
        <w:rPr>
          <w:rFonts w:hint="default" w:ascii="黑体" w:hAnsi="宋体" w:eastAsia="黑体" w:cs="黑体"/>
          <w:b/>
          <w:bCs/>
          <w:kern w:val="2"/>
          <w:sz w:val="32"/>
          <w:szCs w:val="32"/>
        </w:rPr>
        <w:t>二、法定代表人授权书</w:t>
      </w:r>
    </w:p>
    <w:p w14:paraId="61DFD4FC">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44"/>
          <w:szCs w:val="44"/>
        </w:rPr>
      </w:pPr>
      <w:r>
        <w:rPr>
          <w:rFonts w:hint="eastAsia" w:ascii="宋体" w:hAnsi="宋体" w:eastAsia="宋体" w:cs="宋体"/>
          <w:b/>
          <w:bCs/>
          <w:kern w:val="0"/>
          <w:sz w:val="44"/>
          <w:szCs w:val="44"/>
          <w:lang w:val="en-US" w:eastAsia="zh-CN" w:bidi="ar"/>
        </w:rPr>
        <w:t xml:space="preserve"> </w:t>
      </w:r>
    </w:p>
    <w:p w14:paraId="252C93FC">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sz w:val="24"/>
          <w:szCs w:val="24"/>
          <w:u w:val="single"/>
        </w:rPr>
      </w:pPr>
      <w:r>
        <w:rPr>
          <w:rFonts w:hint="eastAsia" w:ascii="宋体" w:hAnsi="宋体" w:eastAsia="宋体" w:cs="宋体"/>
          <w:kern w:val="0"/>
          <w:sz w:val="24"/>
          <w:szCs w:val="24"/>
          <w:u w:val="single"/>
          <w:lang w:val="en-US" w:eastAsia="zh-CN" w:bidi="ar"/>
        </w:rPr>
        <w:t>_大邑县第二人民医院：</w:t>
      </w:r>
    </w:p>
    <w:p w14:paraId="7831FF2B">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本授权声明：</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（比选申请人名称）</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（法定代表人姓名、职务）授权</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（被授权人姓名、职务）为我方 “</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”项目（项目编号：</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）比选活动的合法代表，以我方名义全权处理该项目有关比选、签订合同以及执行合同等一切事宜。</w:t>
      </w:r>
    </w:p>
    <w:p w14:paraId="37CB2E3F">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特此声明。</w:t>
      </w:r>
    </w:p>
    <w:p w14:paraId="74700DC4">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33B318DD">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E54933A">
      <w:pPr>
        <w:keepNext w:val="0"/>
        <w:keepLines w:val="0"/>
        <w:widowControl/>
        <w:suppressLineNumbers w:val="0"/>
        <w:spacing w:before="0" w:beforeAutospacing="0" w:after="0" w:afterAutospacing="0" w:line="360" w:lineRule="auto"/>
        <w:ind w:left="0" w:right="0" w:firstLine="470" w:firstLineChars="196"/>
        <w:jc w:val="left"/>
        <w:outlineLvl w:val="1"/>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法定代表人签字或盖法定代表人名章：</w:t>
      </w:r>
    </w:p>
    <w:p w14:paraId="18D7F976">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授权代表人（签字）：</w:t>
      </w:r>
    </w:p>
    <w:p w14:paraId="43FB1FB5">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比选申请人名称：         （盖单位公章）</w:t>
      </w:r>
    </w:p>
    <w:p w14:paraId="16E6FD81">
      <w:pPr>
        <w:keepNext w:val="0"/>
        <w:keepLines w:val="0"/>
        <w:widowControl w:val="0"/>
        <w:suppressLineNumbers w:val="0"/>
        <w:spacing w:before="0" w:beforeAutospacing="0" w:after="0" w:afterAutospacing="0" w:line="360" w:lineRule="auto"/>
        <w:ind w:left="0" w:right="0" w:firstLine="480" w:firstLineChars="20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日    期：</w:t>
      </w:r>
    </w:p>
    <w:p w14:paraId="198A4EB7">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4960EFE6">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8"/>
          <w:szCs w:val="28"/>
        </w:rPr>
      </w:pPr>
      <w:r>
        <w:rPr>
          <w:rFonts w:hint="eastAsia" w:ascii="宋体" w:hAnsi="宋体" w:eastAsia="宋体" w:cs="宋体"/>
          <w:kern w:val="0"/>
          <w:sz w:val="32"/>
          <w:szCs w:val="32"/>
          <w:lang w:val="en-US" w:eastAsia="zh-CN" w:bidi="ar"/>
        </w:rPr>
        <w:t xml:space="preserve">         </w:t>
      </w:r>
      <w:r>
        <w:rPr>
          <w:rFonts w:hint="eastAsia" w:ascii="宋体" w:hAnsi="宋体" w:eastAsia="宋体" w:cs="宋体"/>
          <w:b/>
          <w:bCs/>
          <w:kern w:val="0"/>
          <w:sz w:val="28"/>
          <w:szCs w:val="28"/>
          <w:lang w:val="en-US" w:eastAsia="zh-CN" w:bidi="ar"/>
        </w:rPr>
        <w:t xml:space="preserve">      </w:t>
      </w:r>
    </w:p>
    <w:p w14:paraId="54337C0D">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8"/>
          <w:szCs w:val="28"/>
        </w:rPr>
      </w:pPr>
      <w:r>
        <w:rPr>
          <w:rFonts w:hint="eastAsia" w:ascii="宋体" w:hAnsi="宋体" w:eastAsia="宋体" w:cs="宋体"/>
          <w:b/>
          <w:bCs/>
          <w:kern w:val="0"/>
          <w:sz w:val="28"/>
          <w:szCs w:val="28"/>
          <w:lang w:val="en-US" w:eastAsia="zh-CN" w:bidi="ar"/>
        </w:rPr>
        <w:t xml:space="preserve"> </w:t>
      </w:r>
    </w:p>
    <w:p w14:paraId="36FFBD14">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8"/>
          <w:szCs w:val="28"/>
        </w:rPr>
      </w:pPr>
      <w:r>
        <w:rPr>
          <w:rFonts w:hint="eastAsia" w:ascii="宋体" w:hAnsi="宋体" w:eastAsia="宋体" w:cs="宋体"/>
          <w:b/>
          <w:bCs/>
          <w:kern w:val="0"/>
          <w:sz w:val="28"/>
          <w:szCs w:val="28"/>
          <w:lang w:val="en-US" w:eastAsia="zh-CN" w:bidi="ar"/>
        </w:rPr>
        <w:t xml:space="preserve"> </w:t>
      </w:r>
    </w:p>
    <w:p w14:paraId="0F1BFCA0">
      <w:pPr>
        <w:keepNext w:val="0"/>
        <w:keepLines w:val="0"/>
        <w:widowControl w:val="0"/>
        <w:suppressLineNumbers w:val="0"/>
        <w:spacing w:before="0" w:beforeAutospacing="0" w:after="0" w:afterAutospacing="0" w:line="360" w:lineRule="auto"/>
        <w:ind w:left="0" w:right="0"/>
        <w:jc w:val="both"/>
        <w:outlineLvl w:val="5"/>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注：（1）法定代表人不参与而委托代理人参与适用。</w:t>
      </w:r>
    </w:p>
    <w:p w14:paraId="31547003">
      <w:pPr>
        <w:keepNext w:val="0"/>
        <w:keepLines w:val="0"/>
        <w:widowControl w:val="0"/>
        <w:suppressLineNumbers w:val="0"/>
        <w:spacing w:before="0" w:beforeAutospacing="0" w:after="0" w:afterAutospacing="0" w:line="360" w:lineRule="auto"/>
        <w:ind w:left="0" w:right="0" w:firstLine="482" w:firstLineChars="200"/>
        <w:jc w:val="both"/>
        <w:outlineLvl w:val="5"/>
        <w:rPr>
          <w:rFonts w:hint="eastAsia" w:ascii="宋体" w:hAnsi="宋体" w:eastAsia="宋体" w:cs="宋体"/>
          <w:b/>
          <w:bCs/>
          <w:sz w:val="28"/>
          <w:szCs w:val="28"/>
        </w:rPr>
      </w:pPr>
      <w:r>
        <w:rPr>
          <w:rFonts w:hint="eastAsia" w:ascii="宋体" w:hAnsi="宋体" w:eastAsia="宋体" w:cs="宋体"/>
          <w:b/>
          <w:bCs/>
          <w:kern w:val="0"/>
          <w:sz w:val="24"/>
          <w:szCs w:val="24"/>
          <w:lang w:val="en-US" w:eastAsia="zh-CN" w:bidi="ar"/>
        </w:rPr>
        <w:t>（2）附法定代表人、授权代表身份证复印件加盖比选申请人公章。</w:t>
      </w:r>
    </w:p>
    <w:p w14:paraId="343EF600">
      <w:pPr>
        <w:rPr>
          <w:rFonts w:hint="default"/>
          <w:lang w:eastAsia="zh-CN"/>
        </w:rPr>
      </w:pPr>
    </w:p>
    <w:p w14:paraId="56C512B4">
      <w:pPr>
        <w:pStyle w:val="8"/>
        <w:rPr>
          <w:rFonts w:hint="default"/>
          <w:lang w:eastAsia="zh-CN"/>
        </w:rPr>
      </w:pPr>
    </w:p>
    <w:p w14:paraId="2C0138A7">
      <w:pPr>
        <w:rPr>
          <w:rFonts w:hint="default"/>
          <w:lang w:eastAsia="zh-CN"/>
        </w:rPr>
      </w:pPr>
    </w:p>
    <w:p w14:paraId="7E42CA64">
      <w:pPr>
        <w:pStyle w:val="8"/>
        <w:rPr>
          <w:rFonts w:hint="default"/>
          <w:lang w:eastAsia="zh-CN"/>
        </w:rPr>
      </w:pPr>
    </w:p>
    <w:p w14:paraId="25813230">
      <w:pPr>
        <w:rPr>
          <w:rFonts w:hint="default"/>
          <w:lang w:eastAsia="zh-CN"/>
        </w:rPr>
      </w:pPr>
    </w:p>
    <w:p w14:paraId="323E1095">
      <w:pPr>
        <w:pStyle w:val="8"/>
        <w:rPr>
          <w:rFonts w:hint="default"/>
          <w:lang w:eastAsia="zh-CN"/>
        </w:rPr>
      </w:pPr>
    </w:p>
    <w:p w14:paraId="7E71B921">
      <w:pPr>
        <w:rPr>
          <w:rFonts w:hint="default"/>
          <w:lang w:eastAsia="zh-CN"/>
        </w:rPr>
      </w:pPr>
    </w:p>
    <w:p w14:paraId="69D5C364">
      <w:pPr>
        <w:pStyle w:val="8"/>
        <w:rPr>
          <w:rFonts w:hint="default"/>
          <w:lang w:eastAsia="zh-CN"/>
        </w:rPr>
      </w:pPr>
    </w:p>
    <w:p w14:paraId="642685BA">
      <w:pPr>
        <w:pStyle w:val="5"/>
        <w:widowControl/>
        <w:spacing w:line="360" w:lineRule="auto"/>
        <w:jc w:val="center"/>
        <w:rPr>
          <w:rFonts w:hint="default" w:ascii="黑体" w:hAnsi="Arial" w:eastAsia="黑体" w:cs="黑体"/>
          <w:b/>
          <w:bCs/>
          <w:kern w:val="2"/>
          <w:sz w:val="32"/>
          <w:szCs w:val="32"/>
        </w:rPr>
      </w:pPr>
      <w:r>
        <w:rPr>
          <w:rFonts w:hint="default" w:ascii="黑体" w:hAnsi="宋体" w:eastAsia="黑体" w:cs="黑体"/>
          <w:b/>
          <w:bCs/>
          <w:kern w:val="2"/>
          <w:sz w:val="32"/>
          <w:szCs w:val="32"/>
        </w:rPr>
        <w:t>三、法定代表人身份证明</w:t>
      </w:r>
    </w:p>
    <w:p w14:paraId="6C75F338">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0"/>
          <w:szCs w:val="20"/>
        </w:rPr>
      </w:pPr>
      <w:r>
        <w:rPr>
          <w:rFonts w:hint="eastAsia" w:ascii="宋体" w:hAnsi="宋体" w:eastAsia="宋体" w:cs="宋体"/>
          <w:kern w:val="0"/>
          <w:sz w:val="20"/>
          <w:szCs w:val="20"/>
          <w:lang w:val="en-US" w:eastAsia="zh-CN" w:bidi="ar"/>
        </w:rPr>
        <w:t xml:space="preserve"> </w:t>
      </w:r>
    </w:p>
    <w:p w14:paraId="02702B0A">
      <w:pPr>
        <w:keepNext w:val="0"/>
        <w:keepLines w:val="0"/>
        <w:widowControl w:val="0"/>
        <w:suppressLineNumbers w:val="0"/>
        <w:autoSpaceDE w:val="0"/>
        <w:autoSpaceDN w:val="0"/>
        <w:adjustRightInd w:val="0"/>
        <w:spacing w:before="1"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45CFB1CF">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比选申请人</w:t>
      </w:r>
      <w:r>
        <w:rPr>
          <w:rFonts w:hint="eastAsia" w:ascii="宋体" w:hAnsi="宋体" w:eastAsia="宋体" w:cs="宋体"/>
          <w:spacing w:val="5"/>
          <w:kern w:val="0"/>
          <w:sz w:val="24"/>
          <w:szCs w:val="24"/>
          <w:lang w:val="en-US" w:eastAsia="zh-CN" w:bidi="ar"/>
        </w:rPr>
        <w:t>名</w:t>
      </w:r>
      <w:r>
        <w:rPr>
          <w:rFonts w:hint="eastAsia" w:ascii="宋体" w:hAnsi="宋体" w:eastAsia="宋体" w:cs="宋体"/>
          <w:kern w:val="0"/>
          <w:sz w:val="24"/>
          <w:szCs w:val="24"/>
          <w:lang w:val="en-US" w:eastAsia="zh-CN" w:bidi="ar"/>
        </w:rPr>
        <w:t>称：</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1015FE62">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单位性</w:t>
      </w:r>
      <w:r>
        <w:rPr>
          <w:rFonts w:hint="eastAsia" w:ascii="宋体" w:hAnsi="宋体" w:eastAsia="宋体" w:cs="宋体"/>
          <w:spacing w:val="5"/>
          <w:kern w:val="0"/>
          <w:sz w:val="24"/>
          <w:szCs w:val="24"/>
          <w:lang w:val="en-US" w:eastAsia="zh-CN" w:bidi="ar"/>
        </w:rPr>
        <w:t>质</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265F7356">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地址：</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65156FD0">
      <w:pPr>
        <w:keepNext w:val="0"/>
        <w:keepLines w:val="0"/>
        <w:widowControl w:val="0"/>
        <w:suppressLineNumbers w:val="0"/>
        <w:autoSpaceDE w:val="0"/>
        <w:autoSpaceDN w:val="0"/>
        <w:adjustRightInd w:val="0"/>
        <w:spacing w:before="6" w:beforeAutospacing="0" w:after="0" w:afterAutospacing="0" w:line="360" w:lineRule="auto"/>
        <w:ind w:left="12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成立时</w:t>
      </w:r>
      <w:r>
        <w:rPr>
          <w:rFonts w:hint="eastAsia" w:ascii="宋体" w:hAnsi="宋体" w:eastAsia="宋体" w:cs="宋体"/>
          <w:spacing w:val="5"/>
          <w:kern w:val="0"/>
          <w:sz w:val="24"/>
          <w:szCs w:val="24"/>
          <w:lang w:val="en-US" w:eastAsia="zh-CN" w:bidi="ar"/>
        </w:rPr>
        <w:t>间</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 xml:space="preserve"> 年</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spacing w:val="5"/>
          <w:kern w:val="0"/>
          <w:sz w:val="24"/>
          <w:szCs w:val="24"/>
          <w:lang w:val="en-US" w:eastAsia="zh-CN" w:bidi="ar"/>
        </w:rPr>
        <w:t>月</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日</w:t>
      </w:r>
    </w:p>
    <w:p w14:paraId="6453AA72">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sz w:val="24"/>
          <w:szCs w:val="24"/>
          <w:u w:val="single"/>
        </w:rPr>
      </w:pPr>
      <w:r>
        <w:rPr>
          <w:rFonts w:hint="eastAsia" w:ascii="宋体" w:hAnsi="宋体" w:eastAsia="宋体" w:cs="宋体"/>
          <w:kern w:val="0"/>
          <w:sz w:val="24"/>
          <w:szCs w:val="24"/>
          <w:lang w:val="en-US" w:eastAsia="zh-CN" w:bidi="ar"/>
        </w:rPr>
        <w:t>经营期</w:t>
      </w:r>
      <w:r>
        <w:rPr>
          <w:rFonts w:hint="eastAsia" w:ascii="宋体" w:hAnsi="宋体" w:eastAsia="宋体" w:cs="宋体"/>
          <w:spacing w:val="5"/>
          <w:kern w:val="0"/>
          <w:sz w:val="24"/>
          <w:szCs w:val="24"/>
          <w:lang w:val="en-US" w:eastAsia="zh-CN" w:bidi="ar"/>
        </w:rPr>
        <w:t>限</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xml:space="preserve"> </w:t>
      </w:r>
      <w:r>
        <w:rPr>
          <w:rFonts w:hint="default" w:ascii="宋体" w:hAnsi="宋体" w:eastAsia="宋体" w:cs="宋体"/>
          <w:kern w:val="0"/>
          <w:sz w:val="24"/>
          <w:szCs w:val="24"/>
          <w:u w:val="single"/>
          <w:lang w:eastAsia="zh-CN" w:bidi="ar"/>
        </w:rPr>
        <w:t xml:space="preserve">          </w:t>
      </w:r>
      <w:r>
        <w:rPr>
          <w:rFonts w:hint="eastAsia" w:ascii="宋体" w:hAnsi="宋体" w:eastAsia="宋体" w:cs="宋体"/>
          <w:kern w:val="0"/>
          <w:sz w:val="24"/>
          <w:szCs w:val="24"/>
          <w:u w:val="single"/>
          <w:lang w:val="en-US" w:eastAsia="zh-CN" w:bidi="ar"/>
        </w:rPr>
        <w:tab/>
      </w:r>
    </w:p>
    <w:p w14:paraId="5E042C94">
      <w:pPr>
        <w:keepNext w:val="0"/>
        <w:keepLines w:val="0"/>
        <w:widowControl w:val="0"/>
        <w:suppressLineNumbers w:val="0"/>
        <w:autoSpaceDE w:val="0"/>
        <w:autoSpaceDN w:val="0"/>
        <w:adjustRightInd w:val="0"/>
        <w:spacing w:before="0" w:beforeAutospacing="0" w:after="0" w:afterAutospacing="0" w:line="360" w:lineRule="auto"/>
        <w:ind w:left="120" w:right="-20"/>
        <w:jc w:val="left"/>
        <w:outlineLvl w:val="5"/>
        <w:rPr>
          <w:rFonts w:hint="eastAsia" w:ascii="宋体" w:hAnsi="宋体" w:eastAsia="宋体" w:cs="宋体"/>
          <w:sz w:val="24"/>
          <w:szCs w:val="24"/>
          <w:u w:val="single"/>
        </w:rPr>
      </w:pPr>
      <w:r>
        <w:rPr>
          <w:rFonts w:hint="eastAsia" w:ascii="宋体" w:hAnsi="宋体" w:eastAsia="宋体" w:cs="宋体"/>
          <w:kern w:val="0"/>
          <w:sz w:val="24"/>
          <w:szCs w:val="24"/>
          <w:u w:val="single"/>
          <w:lang w:val="en-US" w:eastAsia="zh-CN" w:bidi="ar"/>
        </w:rPr>
        <w:t xml:space="preserve"> </w:t>
      </w:r>
    </w:p>
    <w:p w14:paraId="02EB4834">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46A85669">
      <w:pPr>
        <w:keepNext w:val="0"/>
        <w:keepLines w:val="0"/>
        <w:widowControl w:val="0"/>
        <w:suppressLineNumbers w:val="0"/>
        <w:autoSpaceDE w:val="0"/>
        <w:autoSpaceDN w:val="0"/>
        <w:adjustRightInd w:val="0"/>
        <w:spacing w:before="6" w:beforeAutospacing="0" w:after="0" w:afterAutospacing="0" w:line="360" w:lineRule="auto"/>
        <w:ind w:left="120" w:right="-199"/>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姓名</w:t>
      </w:r>
      <w:r>
        <w:rPr>
          <w:rFonts w:hint="eastAsia" w:ascii="宋体" w:hAnsi="宋体" w:eastAsia="宋体" w:cs="宋体"/>
          <w:spacing w:val="-115"/>
          <w:kern w:val="0"/>
          <w:sz w:val="24"/>
          <w:szCs w:val="24"/>
          <w:lang w:val="en-US" w:eastAsia="zh-CN" w:bidi="ar"/>
        </w:rPr>
        <w:t>：</w:t>
      </w:r>
      <w:r>
        <w:rPr>
          <w:rFonts w:hint="eastAsia" w:ascii="宋体" w:hAnsi="宋体" w:eastAsia="宋体" w:cs="宋体"/>
          <w:kern w:val="0"/>
          <w:sz w:val="24"/>
          <w:szCs w:val="24"/>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系</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w:t>
      </w:r>
      <w:r>
        <w:rPr>
          <w:rFonts w:hint="eastAsia" w:ascii="宋体" w:hAnsi="宋体" w:eastAsia="宋体" w:cs="宋体"/>
          <w:spacing w:val="5"/>
          <w:kern w:val="0"/>
          <w:sz w:val="24"/>
          <w:szCs w:val="24"/>
          <w:lang w:val="en-US" w:eastAsia="zh-CN" w:bidi="ar"/>
        </w:rPr>
        <w:t>比选申请人名</w:t>
      </w:r>
      <w:r>
        <w:rPr>
          <w:rFonts w:hint="eastAsia" w:ascii="宋体" w:hAnsi="宋体" w:eastAsia="宋体" w:cs="宋体"/>
          <w:kern w:val="0"/>
          <w:sz w:val="24"/>
          <w:szCs w:val="24"/>
          <w:lang w:val="en-US" w:eastAsia="zh-CN" w:bidi="ar"/>
        </w:rPr>
        <w:t>称</w:t>
      </w:r>
      <w:r>
        <w:rPr>
          <w:rFonts w:hint="eastAsia" w:ascii="宋体" w:hAnsi="宋体" w:eastAsia="宋体" w:cs="宋体"/>
          <w:spacing w:val="5"/>
          <w:kern w:val="0"/>
          <w:sz w:val="24"/>
          <w:szCs w:val="24"/>
          <w:lang w:val="en-US" w:eastAsia="zh-CN" w:bidi="ar"/>
        </w:rPr>
        <w:t xml:space="preserve">） </w:t>
      </w:r>
      <w:r>
        <w:rPr>
          <w:rFonts w:hint="eastAsia" w:ascii="宋体" w:hAnsi="宋体" w:eastAsia="宋体" w:cs="宋体"/>
          <w:kern w:val="0"/>
          <w:sz w:val="24"/>
          <w:szCs w:val="24"/>
          <w:lang w:val="en-US" w:eastAsia="zh-CN" w:bidi="ar"/>
        </w:rPr>
        <w:t>的法定</w:t>
      </w:r>
      <w:r>
        <w:rPr>
          <w:rFonts w:hint="eastAsia" w:ascii="宋体" w:hAnsi="宋体" w:eastAsia="宋体" w:cs="宋体"/>
          <w:spacing w:val="5"/>
          <w:kern w:val="0"/>
          <w:sz w:val="24"/>
          <w:szCs w:val="24"/>
          <w:lang w:val="en-US" w:eastAsia="zh-CN" w:bidi="ar"/>
        </w:rPr>
        <w:t>代</w:t>
      </w:r>
      <w:r>
        <w:rPr>
          <w:rFonts w:hint="eastAsia" w:ascii="宋体" w:hAnsi="宋体" w:eastAsia="宋体" w:cs="宋体"/>
          <w:kern w:val="0"/>
          <w:sz w:val="24"/>
          <w:szCs w:val="24"/>
          <w:lang w:val="en-US" w:eastAsia="zh-CN" w:bidi="ar"/>
        </w:rPr>
        <w:t>表人</w:t>
      </w:r>
      <w:r>
        <w:rPr>
          <w:rFonts w:hint="eastAsia" w:ascii="宋体" w:hAnsi="宋体" w:eastAsia="宋体" w:cs="宋体"/>
          <w:spacing w:val="5"/>
          <w:kern w:val="0"/>
          <w:sz w:val="24"/>
          <w:szCs w:val="24"/>
          <w:lang w:val="en-US" w:eastAsia="zh-CN" w:bidi="ar"/>
        </w:rPr>
        <w:t>（</w:t>
      </w:r>
      <w:r>
        <w:rPr>
          <w:rFonts w:hint="eastAsia" w:ascii="宋体" w:hAnsi="宋体" w:eastAsia="宋体" w:cs="宋体"/>
          <w:kern w:val="0"/>
          <w:sz w:val="24"/>
          <w:szCs w:val="24"/>
          <w:lang w:val="en-US" w:eastAsia="zh-CN" w:bidi="ar"/>
        </w:rPr>
        <w:t>职务：</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 xml:space="preserve"> </w:t>
      </w:r>
      <w:r>
        <w:rPr>
          <w:rFonts w:hint="eastAsia" w:ascii="宋体" w:hAnsi="宋体" w:eastAsia="宋体" w:cs="宋体"/>
          <w:spacing w:val="5"/>
          <w:kern w:val="0"/>
          <w:sz w:val="24"/>
          <w:szCs w:val="24"/>
          <w:lang w:val="en-US" w:eastAsia="zh-CN" w:bidi="ar"/>
        </w:rPr>
        <w:t>电</w:t>
      </w:r>
      <w:r>
        <w:rPr>
          <w:rFonts w:hint="eastAsia" w:ascii="宋体" w:hAnsi="宋体" w:eastAsia="宋体" w:cs="宋体"/>
          <w:kern w:val="0"/>
          <w:sz w:val="24"/>
          <w:szCs w:val="24"/>
          <w:lang w:val="en-US" w:eastAsia="zh-CN" w:bidi="ar"/>
        </w:rPr>
        <w:t>话：</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u w:val="single"/>
          <w:lang w:val="en-US" w:eastAsia="zh-CN" w:bidi="ar"/>
        </w:rPr>
        <w:tab/>
      </w:r>
      <w:r>
        <w:rPr>
          <w:rFonts w:hint="eastAsia" w:ascii="宋体" w:hAnsi="宋体" w:eastAsia="宋体" w:cs="宋体"/>
          <w:spacing w:val="5"/>
          <w:kern w:val="0"/>
          <w:sz w:val="24"/>
          <w:szCs w:val="24"/>
          <w:lang w:val="en-US" w:eastAsia="zh-CN" w:bidi="ar"/>
        </w:rPr>
        <w:t>）。</w:t>
      </w:r>
    </w:p>
    <w:p w14:paraId="0A4383D7">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38050EFB">
      <w:pPr>
        <w:keepNext w:val="0"/>
        <w:keepLines w:val="0"/>
        <w:widowControl w:val="0"/>
        <w:suppressLineNumbers w:val="0"/>
        <w:autoSpaceDE w:val="0"/>
        <w:autoSpaceDN w:val="0"/>
        <w:adjustRightInd w:val="0"/>
        <w:spacing w:before="4"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339A175">
      <w:pPr>
        <w:keepNext w:val="0"/>
        <w:keepLines w:val="0"/>
        <w:widowControl w:val="0"/>
        <w:suppressLineNumbers w:val="0"/>
        <w:autoSpaceDE w:val="0"/>
        <w:autoSpaceDN w:val="0"/>
        <w:adjustRightInd w:val="0"/>
        <w:spacing w:before="0" w:beforeAutospacing="0" w:after="0" w:afterAutospacing="0" w:line="360" w:lineRule="auto"/>
        <w:ind w:left="677"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特</w:t>
      </w:r>
      <w:r>
        <w:rPr>
          <w:rFonts w:hint="eastAsia" w:ascii="宋体" w:hAnsi="宋体" w:eastAsia="宋体" w:cs="宋体"/>
          <w:spacing w:val="5"/>
          <w:kern w:val="0"/>
          <w:sz w:val="24"/>
          <w:szCs w:val="24"/>
          <w:lang w:val="en-US" w:eastAsia="zh-CN" w:bidi="ar"/>
        </w:rPr>
        <w:t>此</w:t>
      </w:r>
      <w:r>
        <w:rPr>
          <w:rFonts w:hint="eastAsia" w:ascii="宋体" w:hAnsi="宋体" w:eastAsia="宋体" w:cs="宋体"/>
          <w:kern w:val="0"/>
          <w:sz w:val="24"/>
          <w:szCs w:val="24"/>
          <w:lang w:val="en-US" w:eastAsia="zh-CN" w:bidi="ar"/>
        </w:rPr>
        <w:t>证明。</w:t>
      </w:r>
    </w:p>
    <w:p w14:paraId="1360C0DF">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60A4FD45">
      <w:pPr>
        <w:keepNext w:val="0"/>
        <w:keepLines w:val="0"/>
        <w:widowControl w:val="0"/>
        <w:suppressLineNumbers w:val="0"/>
        <w:autoSpaceDE w:val="0"/>
        <w:autoSpaceDN w:val="0"/>
        <w:adjustRightInd w:val="0"/>
        <w:spacing w:before="0" w:beforeAutospacing="0" w:after="0" w:afterAutospacing="0" w:line="360" w:lineRule="auto"/>
        <w:ind w:left="677"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附</w:t>
      </w:r>
      <w:r>
        <w:rPr>
          <w:rFonts w:hint="eastAsia" w:ascii="宋体" w:hAnsi="宋体" w:eastAsia="宋体" w:cs="宋体"/>
          <w:spacing w:val="5"/>
          <w:kern w:val="0"/>
          <w:sz w:val="24"/>
          <w:szCs w:val="24"/>
          <w:lang w:val="en-US" w:eastAsia="zh-CN" w:bidi="ar"/>
        </w:rPr>
        <w:t>：</w:t>
      </w:r>
      <w:r>
        <w:rPr>
          <w:rFonts w:hint="eastAsia" w:ascii="宋体" w:hAnsi="宋体" w:eastAsia="宋体" w:cs="宋体"/>
          <w:kern w:val="0"/>
          <w:sz w:val="24"/>
          <w:szCs w:val="24"/>
          <w:lang w:val="en-US" w:eastAsia="zh-CN" w:bidi="ar"/>
        </w:rPr>
        <w:t>法定</w:t>
      </w:r>
      <w:r>
        <w:rPr>
          <w:rFonts w:hint="eastAsia" w:ascii="宋体" w:hAnsi="宋体" w:eastAsia="宋体" w:cs="宋体"/>
          <w:spacing w:val="5"/>
          <w:kern w:val="0"/>
          <w:sz w:val="24"/>
          <w:szCs w:val="24"/>
          <w:lang w:val="en-US" w:eastAsia="zh-CN" w:bidi="ar"/>
        </w:rPr>
        <w:t>代</w:t>
      </w:r>
      <w:r>
        <w:rPr>
          <w:rFonts w:hint="eastAsia" w:ascii="宋体" w:hAnsi="宋体" w:eastAsia="宋体" w:cs="宋体"/>
          <w:kern w:val="0"/>
          <w:sz w:val="24"/>
          <w:szCs w:val="24"/>
          <w:lang w:val="en-US" w:eastAsia="zh-CN" w:bidi="ar"/>
        </w:rPr>
        <w:t>表人</w:t>
      </w:r>
      <w:r>
        <w:rPr>
          <w:rFonts w:hint="eastAsia" w:ascii="宋体" w:hAnsi="宋体" w:eastAsia="宋体" w:cs="宋体"/>
          <w:spacing w:val="5"/>
          <w:kern w:val="0"/>
          <w:sz w:val="24"/>
          <w:szCs w:val="24"/>
          <w:lang w:val="en-US" w:eastAsia="zh-CN" w:bidi="ar"/>
        </w:rPr>
        <w:t>身</w:t>
      </w:r>
      <w:r>
        <w:rPr>
          <w:rFonts w:hint="eastAsia" w:ascii="宋体" w:hAnsi="宋体" w:eastAsia="宋体" w:cs="宋体"/>
          <w:kern w:val="0"/>
          <w:sz w:val="24"/>
          <w:szCs w:val="24"/>
          <w:lang w:val="en-US" w:eastAsia="zh-CN" w:bidi="ar"/>
        </w:rPr>
        <w:t>份证</w:t>
      </w:r>
      <w:r>
        <w:rPr>
          <w:rFonts w:hint="eastAsia" w:ascii="宋体" w:hAnsi="宋体" w:eastAsia="宋体" w:cs="宋体"/>
          <w:spacing w:val="5"/>
          <w:kern w:val="0"/>
          <w:sz w:val="24"/>
          <w:szCs w:val="24"/>
          <w:lang w:val="en-US" w:eastAsia="zh-CN" w:bidi="ar"/>
        </w:rPr>
        <w:t>复</w:t>
      </w:r>
      <w:r>
        <w:rPr>
          <w:rFonts w:hint="eastAsia" w:ascii="宋体" w:hAnsi="宋体" w:eastAsia="宋体" w:cs="宋体"/>
          <w:kern w:val="0"/>
          <w:sz w:val="24"/>
          <w:szCs w:val="24"/>
          <w:lang w:val="en-US" w:eastAsia="zh-CN" w:bidi="ar"/>
        </w:rPr>
        <w:t>印</w:t>
      </w:r>
      <w:r>
        <w:rPr>
          <w:rFonts w:hint="eastAsia" w:ascii="宋体" w:hAnsi="宋体" w:eastAsia="宋体" w:cs="宋体"/>
          <w:spacing w:val="5"/>
          <w:kern w:val="0"/>
          <w:sz w:val="24"/>
          <w:szCs w:val="24"/>
          <w:lang w:val="en-US" w:eastAsia="zh-CN" w:bidi="ar"/>
        </w:rPr>
        <w:t>件</w:t>
      </w:r>
    </w:p>
    <w:p w14:paraId="492F3045">
      <w:pPr>
        <w:keepNext w:val="0"/>
        <w:keepLines w:val="0"/>
        <w:widowControl w:val="0"/>
        <w:suppressLineNumbers w:val="0"/>
        <w:autoSpaceDE w:val="0"/>
        <w:autoSpaceDN w:val="0"/>
        <w:adjustRightInd w:val="0"/>
        <w:spacing w:before="11"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2A535296">
      <w:pPr>
        <w:keepNext w:val="0"/>
        <w:keepLines w:val="0"/>
        <w:widowControl w:val="0"/>
        <w:suppressLineNumbers w:val="0"/>
        <w:autoSpaceDE w:val="0"/>
        <w:autoSpaceDN w:val="0"/>
        <w:adjustRightInd w:val="0"/>
        <w:spacing w:before="0"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17460B56">
      <w:pPr>
        <w:keepNext w:val="0"/>
        <w:keepLines w:val="0"/>
        <w:widowControl w:val="0"/>
        <w:suppressLineNumbers w:val="0"/>
        <w:autoSpaceDE w:val="0"/>
        <w:autoSpaceDN w:val="0"/>
        <w:adjustRightInd w:val="0"/>
        <w:spacing w:before="0" w:beforeAutospacing="0" w:after="0" w:afterAutospacing="0" w:line="360" w:lineRule="auto"/>
        <w:ind w:left="0" w:right="-20"/>
        <w:jc w:val="left"/>
        <w:outlineLvl w:val="5"/>
        <w:rPr>
          <w:rFonts w:hint="eastAsia" w:ascii="宋体" w:hAnsi="宋体" w:eastAsia="宋体" w:cs="宋体"/>
          <w:sz w:val="24"/>
          <w:szCs w:val="24"/>
        </w:rPr>
      </w:pPr>
      <w:r>
        <w:rPr>
          <w:rFonts w:hint="eastAsia" w:ascii="宋体" w:hAnsi="宋体" w:eastAsia="宋体" w:cs="宋体"/>
          <w:spacing w:val="5"/>
          <w:kern w:val="0"/>
          <w:sz w:val="24"/>
          <w:szCs w:val="24"/>
          <w:lang w:val="en-US" w:eastAsia="zh-CN" w:bidi="ar"/>
        </w:rPr>
        <w:t>比选申请人名称：</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 xml:space="preserve"> （盖单位公章）</w:t>
      </w:r>
    </w:p>
    <w:p w14:paraId="3E139794">
      <w:pPr>
        <w:keepNext w:val="0"/>
        <w:keepLines w:val="0"/>
        <w:widowControl w:val="0"/>
        <w:suppressLineNumbers w:val="0"/>
        <w:autoSpaceDE w:val="0"/>
        <w:autoSpaceDN w:val="0"/>
        <w:adjustRightInd w:val="0"/>
        <w:spacing w:before="0" w:beforeAutospacing="0" w:after="0" w:afterAutospacing="0" w:line="360" w:lineRule="auto"/>
        <w:ind w:left="0"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法定代表人签字或者加盖法定代表人名章：</w:t>
      </w:r>
      <w:r>
        <w:rPr>
          <w:rFonts w:hint="eastAsia" w:ascii="宋体" w:hAnsi="宋体" w:eastAsia="宋体" w:cs="宋体"/>
          <w:kern w:val="0"/>
          <w:sz w:val="24"/>
          <w:szCs w:val="24"/>
          <w:u w:val="single"/>
          <w:lang w:val="en-US" w:eastAsia="zh-CN" w:bidi="ar"/>
        </w:rPr>
        <w:tab/>
      </w:r>
      <w:r>
        <w:rPr>
          <w:rFonts w:hint="eastAsia" w:ascii="宋体" w:hAnsi="宋体" w:eastAsia="宋体" w:cs="宋体"/>
          <w:kern w:val="0"/>
          <w:sz w:val="24"/>
          <w:szCs w:val="24"/>
          <w:lang w:val="en-US" w:eastAsia="zh-CN" w:bidi="ar"/>
        </w:rPr>
        <w:t>。</w:t>
      </w:r>
    </w:p>
    <w:p w14:paraId="223FA531">
      <w:pPr>
        <w:keepNext w:val="0"/>
        <w:keepLines w:val="0"/>
        <w:widowControl w:val="0"/>
        <w:suppressLineNumbers w:val="0"/>
        <w:autoSpaceDE w:val="0"/>
        <w:autoSpaceDN w:val="0"/>
        <w:adjustRightInd w:val="0"/>
        <w:spacing w:before="5" w:beforeAutospacing="0" w:after="0" w:afterAutospacing="0" w:line="360" w:lineRule="auto"/>
        <w:ind w:left="0" w:right="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5C0F6B5">
      <w:pPr>
        <w:keepNext w:val="0"/>
        <w:keepLines w:val="0"/>
        <w:widowControl w:val="0"/>
        <w:suppressLineNumbers w:val="0"/>
        <w:autoSpaceDE w:val="0"/>
        <w:autoSpaceDN w:val="0"/>
        <w:adjustRightInd w:val="0"/>
        <w:spacing w:before="6" w:beforeAutospacing="0" w:after="0" w:afterAutospacing="0" w:line="360" w:lineRule="auto"/>
        <w:ind w:left="0" w:right="-20"/>
        <w:jc w:val="left"/>
        <w:outlineLvl w:val="5"/>
        <w:rPr>
          <w:rFonts w:hint="eastAsia" w:ascii="宋体" w:hAnsi="宋体" w:eastAsia="宋体" w:cs="宋体"/>
          <w:sz w:val="24"/>
          <w:szCs w:val="24"/>
        </w:rPr>
      </w:pP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w:t>
      </w:r>
      <w:r>
        <w:rPr>
          <w:rFonts w:hint="eastAsia" w:ascii="宋体" w:hAnsi="宋体" w:eastAsia="宋体" w:cs="宋体"/>
          <w:spacing w:val="5"/>
          <w:kern w:val="0"/>
          <w:sz w:val="24"/>
          <w:szCs w:val="24"/>
          <w:lang w:val="en-US" w:eastAsia="zh-CN" w:bidi="ar"/>
        </w:rPr>
        <w:t>年</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月</w:t>
      </w:r>
      <w:r>
        <w:rPr>
          <w:rFonts w:hint="eastAsia" w:ascii="宋体" w:hAnsi="宋体" w:eastAsia="宋体" w:cs="宋体"/>
          <w:kern w:val="0"/>
          <w:sz w:val="24"/>
          <w:szCs w:val="24"/>
          <w:u w:val="single"/>
          <w:lang w:val="en-US" w:eastAsia="zh-CN" w:bidi="ar"/>
        </w:rPr>
        <w:t xml:space="preserve">    </w:t>
      </w:r>
      <w:r>
        <w:rPr>
          <w:rFonts w:hint="eastAsia" w:ascii="宋体" w:hAnsi="宋体" w:eastAsia="宋体" w:cs="宋体"/>
          <w:kern w:val="0"/>
          <w:sz w:val="24"/>
          <w:szCs w:val="24"/>
          <w:lang w:val="en-US" w:eastAsia="zh-CN" w:bidi="ar"/>
        </w:rPr>
        <w:t xml:space="preserve"> 日</w:t>
      </w:r>
    </w:p>
    <w:p w14:paraId="4583673D">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2CC2D4E7">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2347DE9D">
      <w:pPr>
        <w:keepNext w:val="0"/>
        <w:keepLines w:val="0"/>
        <w:widowControl w:val="0"/>
        <w:suppressLineNumbers w:val="0"/>
        <w:autoSpaceDE w:val="0"/>
        <w:autoSpaceDN w:val="0"/>
        <w:adjustRightInd w:val="0"/>
        <w:spacing w:before="6" w:beforeAutospacing="0" w:after="0" w:afterAutospacing="0" w:line="360" w:lineRule="auto"/>
        <w:ind w:left="3475" w:right="-20"/>
        <w:jc w:val="left"/>
        <w:outlineLvl w:val="5"/>
        <w:rPr>
          <w:rFonts w:hint="eastAsia" w:ascii="宋体" w:hAnsi="宋体" w:eastAsia="宋体" w:cs="宋体"/>
          <w:sz w:val="10"/>
          <w:szCs w:val="10"/>
        </w:rPr>
      </w:pPr>
      <w:r>
        <w:rPr>
          <w:rFonts w:hint="eastAsia" w:ascii="宋体" w:hAnsi="宋体" w:eastAsia="宋体" w:cs="宋体"/>
          <w:kern w:val="0"/>
          <w:sz w:val="10"/>
          <w:szCs w:val="10"/>
          <w:lang w:val="en-US" w:eastAsia="zh-CN" w:bidi="ar"/>
        </w:rPr>
        <w:t xml:space="preserve"> </w:t>
      </w:r>
    </w:p>
    <w:p w14:paraId="61916258">
      <w:pPr>
        <w:keepNext w:val="0"/>
        <w:keepLines w:val="0"/>
        <w:widowControl w:val="0"/>
        <w:suppressLineNumbers w:val="0"/>
        <w:spacing w:before="0" w:beforeAutospacing="0" w:after="0" w:afterAutospacing="0" w:line="360" w:lineRule="auto"/>
        <w:ind w:left="0" w:right="0"/>
        <w:jc w:val="both"/>
        <w:outlineLvl w:val="5"/>
      </w:pPr>
      <w:r>
        <w:rPr>
          <w:rFonts w:hint="eastAsia" w:ascii="宋体" w:hAnsi="宋体" w:eastAsia="宋体" w:cs="宋体"/>
          <w:b/>
          <w:bCs/>
          <w:kern w:val="0"/>
          <w:sz w:val="24"/>
          <w:szCs w:val="24"/>
          <w:lang w:val="en-US" w:eastAsia="zh-CN" w:bidi="ar"/>
        </w:rPr>
        <w:t>注</w:t>
      </w:r>
      <w:r>
        <w:rPr>
          <w:rFonts w:hint="eastAsia" w:ascii="宋体" w:hAnsi="宋体" w:eastAsia="宋体" w:cs="宋体"/>
          <w:b/>
          <w:bCs/>
          <w:spacing w:val="-139"/>
          <w:kern w:val="0"/>
          <w:sz w:val="24"/>
          <w:szCs w:val="24"/>
          <w:lang w:val="en-US" w:eastAsia="zh-CN" w:bidi="ar"/>
        </w:rPr>
        <w:t>：</w:t>
      </w:r>
      <w:r>
        <w:rPr>
          <w:rFonts w:hint="eastAsia" w:ascii="宋体" w:hAnsi="宋体" w:eastAsia="宋体" w:cs="宋体"/>
          <w:b/>
          <w:bCs/>
          <w:kern w:val="0"/>
          <w:sz w:val="24"/>
          <w:szCs w:val="24"/>
          <w:lang w:val="en-US" w:eastAsia="zh-CN" w:bidi="ar"/>
        </w:rPr>
        <w:t>：</w:t>
      </w:r>
      <w:r>
        <w:rPr>
          <w:rFonts w:hint="eastAsia" w:ascii="宋体" w:hAnsi="宋体" w:eastAsia="宋体" w:cs="宋体"/>
          <w:b/>
          <w:bCs/>
          <w:spacing w:val="5"/>
          <w:kern w:val="0"/>
          <w:sz w:val="24"/>
          <w:szCs w:val="24"/>
          <w:lang w:val="en-US" w:eastAsia="zh-CN" w:bidi="ar"/>
        </w:rPr>
        <w:t>法</w:t>
      </w:r>
      <w:r>
        <w:rPr>
          <w:rFonts w:hint="eastAsia" w:ascii="宋体" w:hAnsi="宋体" w:eastAsia="宋体" w:cs="宋体"/>
          <w:b/>
          <w:bCs/>
          <w:kern w:val="0"/>
          <w:sz w:val="24"/>
          <w:szCs w:val="24"/>
          <w:lang w:val="en-US" w:eastAsia="zh-CN" w:bidi="ar"/>
        </w:rPr>
        <w:t>定代</w:t>
      </w:r>
      <w:r>
        <w:rPr>
          <w:rFonts w:hint="eastAsia" w:ascii="宋体" w:hAnsi="宋体" w:eastAsia="宋体" w:cs="宋体"/>
          <w:b/>
          <w:bCs/>
          <w:spacing w:val="5"/>
          <w:kern w:val="0"/>
          <w:sz w:val="24"/>
          <w:szCs w:val="24"/>
          <w:lang w:val="en-US" w:eastAsia="zh-CN" w:bidi="ar"/>
        </w:rPr>
        <w:t>表</w:t>
      </w:r>
      <w:r>
        <w:rPr>
          <w:rFonts w:hint="eastAsia" w:ascii="宋体" w:hAnsi="宋体" w:eastAsia="宋体" w:cs="宋体"/>
          <w:b/>
          <w:bCs/>
          <w:kern w:val="0"/>
          <w:sz w:val="24"/>
          <w:szCs w:val="24"/>
          <w:lang w:val="en-US" w:eastAsia="zh-CN" w:bidi="ar"/>
        </w:rPr>
        <w:t>人参与</w:t>
      </w:r>
      <w:r>
        <w:rPr>
          <w:rFonts w:hint="eastAsia" w:ascii="宋体" w:hAnsi="宋体" w:eastAsia="宋体" w:cs="宋体"/>
          <w:b/>
          <w:bCs/>
          <w:spacing w:val="5"/>
          <w:kern w:val="0"/>
          <w:sz w:val="24"/>
          <w:szCs w:val="24"/>
          <w:lang w:val="en-US" w:eastAsia="zh-CN" w:bidi="ar"/>
        </w:rPr>
        <w:t>而非</w:t>
      </w:r>
      <w:r>
        <w:rPr>
          <w:rFonts w:hint="eastAsia" w:ascii="宋体" w:hAnsi="宋体" w:eastAsia="宋体" w:cs="宋体"/>
          <w:b/>
          <w:bCs/>
          <w:kern w:val="0"/>
          <w:sz w:val="24"/>
          <w:szCs w:val="24"/>
          <w:lang w:val="en-US" w:eastAsia="zh-CN" w:bidi="ar"/>
        </w:rPr>
        <w:t>委托代</w:t>
      </w:r>
      <w:r>
        <w:rPr>
          <w:rFonts w:hint="eastAsia" w:ascii="宋体" w:hAnsi="宋体" w:eastAsia="宋体" w:cs="宋体"/>
          <w:b/>
          <w:bCs/>
          <w:spacing w:val="5"/>
          <w:kern w:val="0"/>
          <w:sz w:val="24"/>
          <w:szCs w:val="24"/>
          <w:lang w:val="en-US" w:eastAsia="zh-CN" w:bidi="ar"/>
        </w:rPr>
        <w:t>理</w:t>
      </w:r>
      <w:r>
        <w:rPr>
          <w:rFonts w:hint="eastAsia" w:ascii="宋体" w:hAnsi="宋体" w:eastAsia="宋体" w:cs="宋体"/>
          <w:b/>
          <w:bCs/>
          <w:kern w:val="0"/>
          <w:sz w:val="24"/>
          <w:szCs w:val="24"/>
          <w:lang w:val="en-US" w:eastAsia="zh-CN" w:bidi="ar"/>
        </w:rPr>
        <w:t>人参与适用。</w:t>
      </w:r>
    </w:p>
    <w:p w14:paraId="0E2D706E">
      <w:pPr>
        <w:spacing w:line="360" w:lineRule="auto"/>
        <w:outlineLvl w:val="5"/>
        <w:rPr>
          <w:rFonts w:hint="eastAsia" w:ascii="宋体" w:hAnsi="宋体" w:eastAsia="宋体" w:cs="宋体"/>
          <w:sz w:val="32"/>
          <w:szCs w:val="32"/>
        </w:rPr>
        <w:sectPr>
          <w:pgSz w:w="12242" w:h="15842"/>
          <w:pgMar w:top="720" w:right="720" w:bottom="720" w:left="720" w:header="851" w:footer="992" w:gutter="0"/>
          <w:cols w:space="425" w:num="1"/>
          <w:docGrid w:type="lines" w:linePitch="312" w:charSpace="0"/>
        </w:sectPr>
      </w:pPr>
    </w:p>
    <w:p w14:paraId="78F17094">
      <w:pPr>
        <w:pStyle w:val="8"/>
        <w:rPr>
          <w:rFonts w:hint="default"/>
          <w:lang w:eastAsia="zh-CN"/>
        </w:rPr>
      </w:pPr>
    </w:p>
    <w:p w14:paraId="2F3877AA">
      <w:pPr>
        <w:pStyle w:val="3"/>
        <w:keepNext w:val="0"/>
        <w:keepLines w:val="0"/>
        <w:widowControl/>
        <w:numPr>
          <w:ilvl w:val="1"/>
          <w:numId w:val="0"/>
        </w:numPr>
        <w:suppressLineNumbers w:val="0"/>
        <w:spacing w:before="0" w:beforeAutospacing="0" w:after="0" w:afterAutospacing="0" w:line="360" w:lineRule="auto"/>
        <w:ind w:left="-431" w:leftChars="0" w:right="0" w:rightChars="0"/>
        <w:jc w:val="center"/>
        <w:rPr>
          <w:rFonts w:hint="eastAsia" w:ascii="宋体" w:hAnsi="宋体" w:eastAsia="宋体" w:cs="宋体"/>
          <w:kern w:val="0"/>
          <w:sz w:val="24"/>
          <w:szCs w:val="24"/>
          <w:u w:val="single"/>
          <w:lang w:val="en-US" w:eastAsia="zh-CN" w:bidi="ar"/>
        </w:rPr>
      </w:pPr>
      <w:r>
        <w:rPr>
          <w:rFonts w:hint="default" w:ascii="黑体" w:hAnsi="宋体" w:eastAsia="黑体" w:cs="黑体"/>
          <w:b w:val="0"/>
          <w:bCs w:val="0"/>
          <w:kern w:val="2"/>
          <w:sz w:val="32"/>
          <w:szCs w:val="32"/>
        </w:rPr>
        <w:t>四、承诺函</w:t>
      </w:r>
    </w:p>
    <w:p w14:paraId="15B4597B">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u w:val="single"/>
          <w:lang w:val="en-US" w:eastAsia="zh-CN" w:bidi="ar"/>
        </w:rPr>
        <w:t>大邑县第二人民医院</w:t>
      </w:r>
      <w:r>
        <w:rPr>
          <w:rFonts w:hint="eastAsia" w:ascii="宋体" w:hAnsi="宋体" w:eastAsia="宋体" w:cs="宋体"/>
          <w:kern w:val="0"/>
          <w:sz w:val="24"/>
          <w:szCs w:val="24"/>
          <w:lang w:val="en-US" w:eastAsia="zh-CN" w:bidi="ar"/>
        </w:rPr>
        <w:t xml:space="preserve">： </w:t>
      </w:r>
    </w:p>
    <w:p w14:paraId="1D3A5784">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本公司</w:t>
      </w:r>
      <w:r>
        <w:rPr>
          <w:rFonts w:hint="eastAsia" w:ascii="宋体" w:hAnsi="宋体" w:eastAsia="宋体" w:cs="宋体"/>
          <w:kern w:val="0"/>
          <w:sz w:val="24"/>
          <w:szCs w:val="24"/>
          <w:u w:val="single"/>
          <w:lang w:val="en-US" w:eastAsia="zh-CN" w:bidi="ar"/>
        </w:rPr>
        <w:t xml:space="preserve">                   （公司名称）</w:t>
      </w:r>
      <w:r>
        <w:rPr>
          <w:rFonts w:hint="eastAsia" w:ascii="宋体" w:hAnsi="宋体" w:eastAsia="宋体" w:cs="宋体"/>
          <w:kern w:val="0"/>
          <w:sz w:val="24"/>
          <w:szCs w:val="24"/>
          <w:lang w:val="en-US" w:eastAsia="zh-CN" w:bidi="ar"/>
        </w:rPr>
        <w:t>参加</w:t>
      </w:r>
      <w:r>
        <w:rPr>
          <w:rFonts w:hint="eastAsia" w:ascii="宋体" w:hAnsi="宋体" w:eastAsia="宋体" w:cs="宋体"/>
          <w:kern w:val="0"/>
          <w:sz w:val="24"/>
          <w:szCs w:val="24"/>
          <w:u w:val="single"/>
          <w:lang w:val="en-US" w:eastAsia="zh-CN" w:bidi="ar"/>
        </w:rPr>
        <w:t xml:space="preserve">                 （项目名称及采购编号）</w:t>
      </w:r>
      <w:r>
        <w:rPr>
          <w:rFonts w:hint="eastAsia" w:ascii="宋体" w:hAnsi="宋体" w:eastAsia="宋体" w:cs="宋体"/>
          <w:kern w:val="0"/>
          <w:sz w:val="24"/>
          <w:szCs w:val="24"/>
          <w:lang w:val="en-US" w:eastAsia="zh-CN" w:bidi="ar"/>
        </w:rPr>
        <w:t>的采购活动，现根据采购文件关于比选申请人资格要求的相关规定，特别针对以下条款，郑重承诺：</w:t>
      </w:r>
    </w:p>
    <w:p w14:paraId="5B9C8519">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1</w:t>
      </w:r>
      <w:r>
        <w:rPr>
          <w:rFonts w:hint="default" w:cs="宋体"/>
          <w:sz w:val="24"/>
          <w:szCs w:val="24"/>
        </w:rPr>
        <w:t>、</w:t>
      </w:r>
      <w:r>
        <w:rPr>
          <w:rFonts w:hint="eastAsia" w:ascii="宋体" w:hAnsi="宋体" w:eastAsia="宋体" w:cs="宋体"/>
          <w:sz w:val="24"/>
          <w:szCs w:val="24"/>
        </w:rPr>
        <w:t>具有独立承担民事责任的能力；</w:t>
      </w:r>
    </w:p>
    <w:p w14:paraId="4FB80A3B">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2</w:t>
      </w:r>
      <w:r>
        <w:rPr>
          <w:rFonts w:hint="default" w:cs="宋体"/>
          <w:sz w:val="24"/>
          <w:szCs w:val="24"/>
        </w:rPr>
        <w:t>、</w:t>
      </w:r>
      <w:r>
        <w:rPr>
          <w:rFonts w:hint="eastAsia" w:ascii="宋体" w:hAnsi="宋体" w:eastAsia="宋体" w:cs="宋体"/>
          <w:sz w:val="24"/>
          <w:szCs w:val="24"/>
        </w:rPr>
        <w:t>具有良好的商业信誉和健全的财务会计制度；</w:t>
      </w:r>
    </w:p>
    <w:p w14:paraId="6EF071A6">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3</w:t>
      </w:r>
      <w:r>
        <w:rPr>
          <w:rFonts w:hint="default" w:cs="宋体"/>
          <w:sz w:val="24"/>
          <w:szCs w:val="24"/>
        </w:rPr>
        <w:t>、</w:t>
      </w:r>
      <w:r>
        <w:rPr>
          <w:rFonts w:hint="eastAsia" w:ascii="宋体" w:hAnsi="宋体" w:eastAsia="宋体" w:cs="宋体"/>
          <w:sz w:val="24"/>
          <w:szCs w:val="24"/>
        </w:rPr>
        <w:t>具有履行合同所必需的设备和专业技术能力；</w:t>
      </w:r>
    </w:p>
    <w:p w14:paraId="6C1F7D88">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4</w:t>
      </w:r>
      <w:r>
        <w:rPr>
          <w:rFonts w:hint="default" w:cs="宋体"/>
          <w:sz w:val="24"/>
          <w:szCs w:val="24"/>
        </w:rPr>
        <w:t>、</w:t>
      </w:r>
      <w:r>
        <w:rPr>
          <w:rFonts w:hint="eastAsia" w:ascii="宋体" w:hAnsi="宋体" w:eastAsia="宋体" w:cs="宋体"/>
          <w:sz w:val="24"/>
          <w:szCs w:val="24"/>
        </w:rPr>
        <w:t>有依法缴纳税收和社会保障资金的良好记录；</w:t>
      </w:r>
    </w:p>
    <w:p w14:paraId="0C26EB11">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5</w:t>
      </w:r>
      <w:r>
        <w:rPr>
          <w:rFonts w:hint="default" w:cs="宋体"/>
          <w:sz w:val="24"/>
          <w:szCs w:val="24"/>
        </w:rPr>
        <w:t>、</w:t>
      </w:r>
      <w:r>
        <w:rPr>
          <w:rFonts w:hint="eastAsia" w:ascii="宋体" w:hAnsi="宋体" w:eastAsia="宋体" w:cs="宋体"/>
          <w:sz w:val="24"/>
          <w:szCs w:val="24"/>
        </w:rPr>
        <w:t>参加本次采购活动前三年内，在经营活动中没有重大违法记录；</w:t>
      </w:r>
    </w:p>
    <w:p w14:paraId="2153FE27">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6</w:t>
      </w:r>
      <w:r>
        <w:rPr>
          <w:rFonts w:hint="default" w:cs="宋体"/>
          <w:sz w:val="24"/>
          <w:szCs w:val="24"/>
        </w:rPr>
        <w:t>、</w:t>
      </w:r>
      <w:r>
        <w:rPr>
          <w:rFonts w:hint="eastAsia" w:ascii="宋体" w:hAnsi="宋体" w:eastAsia="宋体" w:cs="宋体"/>
          <w:sz w:val="24"/>
          <w:szCs w:val="24"/>
        </w:rPr>
        <w:t>法律、行政法规规定的其他条件；</w:t>
      </w:r>
    </w:p>
    <w:p w14:paraId="7CB42400">
      <w:pPr>
        <w:pStyle w:val="25"/>
        <w:widowControl/>
        <w:adjustRightInd w:val="0"/>
        <w:spacing w:line="360" w:lineRule="auto"/>
        <w:ind w:left="0" w:firstLine="480"/>
        <w:rPr>
          <w:rFonts w:hint="eastAsia" w:ascii="宋体" w:hAnsi="宋体" w:eastAsia="宋体" w:cs="宋体"/>
          <w:sz w:val="24"/>
          <w:szCs w:val="24"/>
        </w:rPr>
      </w:pPr>
      <w:r>
        <w:rPr>
          <w:rFonts w:hint="default" w:cs="宋体"/>
          <w:sz w:val="24"/>
          <w:szCs w:val="24"/>
        </w:rPr>
        <w:t xml:space="preserve"> </w:t>
      </w:r>
      <w:r>
        <w:rPr>
          <w:rFonts w:hint="eastAsia" w:ascii="宋体" w:hAnsi="宋体" w:eastAsia="宋体" w:cs="宋体"/>
          <w:sz w:val="24"/>
          <w:szCs w:val="24"/>
        </w:rPr>
        <w:t>7</w:t>
      </w:r>
      <w:r>
        <w:rPr>
          <w:rFonts w:hint="default" w:cs="宋体"/>
          <w:sz w:val="24"/>
          <w:szCs w:val="24"/>
        </w:rPr>
        <w:t>、</w:t>
      </w:r>
      <w:r>
        <w:rPr>
          <w:rFonts w:hint="eastAsia" w:ascii="宋体" w:hAnsi="宋体" w:eastAsia="宋体" w:cs="宋体"/>
          <w:sz w:val="24"/>
          <w:szCs w:val="24"/>
        </w:rPr>
        <w:t>具有良好的企业信用记录；</w:t>
      </w:r>
      <w:bookmarkStart w:id="0" w:name="_GoBack"/>
      <w:bookmarkEnd w:id="0"/>
    </w:p>
    <w:p w14:paraId="76EC25CD">
      <w:pPr>
        <w:keepNext w:val="0"/>
        <w:keepLines w:val="0"/>
        <w:widowControl w:val="0"/>
        <w:suppressLineNumbers w:val="0"/>
        <w:spacing w:before="0" w:beforeAutospacing="0" w:after="0" w:afterAutospacing="0"/>
        <w:ind w:left="0" w:right="0"/>
        <w:jc w:val="both"/>
        <w:rPr>
          <w:rFonts w:hint="eastAsia" w:ascii="宋体" w:hAnsi="宋体" w:eastAsia="宋体" w:cs="宋体"/>
          <w:sz w:val="24"/>
          <w:szCs w:val="24"/>
        </w:rPr>
      </w:pP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 xml:space="preserve"> </w:t>
      </w:r>
      <w:r>
        <w:rPr>
          <w:rFonts w:hint="default" w:ascii="宋体" w:hAnsi="宋体" w:eastAsia="宋体" w:cs="宋体"/>
          <w:kern w:val="0"/>
          <w:sz w:val="24"/>
          <w:szCs w:val="24"/>
          <w:lang w:eastAsia="zh-CN" w:bidi="ar"/>
        </w:rPr>
        <w:t xml:space="preserve">   </w:t>
      </w:r>
      <w:r>
        <w:rPr>
          <w:rFonts w:hint="eastAsia" w:ascii="宋体" w:hAnsi="宋体" w:eastAsia="宋体" w:cs="宋体"/>
          <w:kern w:val="0"/>
          <w:sz w:val="24"/>
          <w:szCs w:val="24"/>
          <w:lang w:val="en-US" w:eastAsia="zh-CN" w:bidi="ar"/>
        </w:rPr>
        <w:t>8.</w:t>
      </w:r>
      <w:r>
        <w:rPr>
          <w:rFonts w:hint="eastAsia" w:ascii="宋体" w:hAnsi="宋体" w:eastAsia="宋体" w:cs="宋体"/>
          <w:i w:val="0"/>
          <w:iCs w:val="0"/>
          <w:caps w:val="0"/>
          <w:color w:val="000000"/>
          <w:spacing w:val="0"/>
          <w:kern w:val="0"/>
          <w:sz w:val="24"/>
          <w:szCs w:val="24"/>
          <w:shd w:val="clear" w:fill="FFFFFF"/>
          <w:lang w:val="en-US" w:eastAsia="zh-CN" w:bidi="ar"/>
        </w:rPr>
        <w:t>供应商须承诺满足《政府采购法》第二十二条的规定。</w:t>
      </w:r>
    </w:p>
    <w:p w14:paraId="6AD98AB7">
      <w:pPr>
        <w:pStyle w:val="13"/>
        <w:keepNext w:val="0"/>
        <w:keepLines w:val="0"/>
        <w:widowControl w:val="0"/>
        <w:suppressLineNumbers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rPr>
      </w:pPr>
    </w:p>
    <w:p w14:paraId="0A0FD183">
      <w:pPr>
        <w:pStyle w:val="13"/>
        <w:keepNext w:val="0"/>
        <w:keepLines w:val="0"/>
        <w:widowControl w:val="0"/>
        <w:suppressLineNumbers w:val="0"/>
        <w:adjustRightIn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4E17293">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宋体" w:eastAsia="宋体" w:cs="宋体"/>
          <w:sz w:val="24"/>
          <w:szCs w:val="24"/>
        </w:rPr>
      </w:pPr>
      <w:r>
        <w:rPr>
          <w:rFonts w:hint="eastAsia" w:ascii="Times New Roman" w:hAnsi="宋体" w:eastAsia="宋体" w:cs="宋体"/>
          <w:kern w:val="0"/>
          <w:sz w:val="24"/>
          <w:szCs w:val="24"/>
          <w:lang w:val="en-US" w:eastAsia="zh-CN" w:bidi="ar"/>
        </w:rPr>
        <w:t xml:space="preserve"> </w:t>
      </w:r>
    </w:p>
    <w:p w14:paraId="00E9EAAC">
      <w:pPr>
        <w:keepNext w:val="0"/>
        <w:keepLines w:val="0"/>
        <w:widowControl w:val="0"/>
        <w:suppressLineNumbers w:val="0"/>
        <w:adjustRightInd w:val="0"/>
        <w:snapToGrid w:val="0"/>
        <w:spacing w:before="0" w:beforeAutospacing="0" w:after="0" w:afterAutospacing="0" w:line="360" w:lineRule="auto"/>
        <w:ind w:left="0" w:right="0" w:firstLine="480" w:firstLineChars="200"/>
        <w:jc w:val="left"/>
        <w:outlineLvl w:val="2"/>
        <w:rPr>
          <w:rFonts w:hint="eastAsia" w:ascii="宋体" w:hAnsi="宋体" w:eastAsia="宋体" w:cs="宋体"/>
          <w:sz w:val="24"/>
          <w:szCs w:val="24"/>
        </w:rPr>
      </w:pPr>
      <w:r>
        <w:rPr>
          <w:rFonts w:hint="eastAsia" w:ascii="宋体" w:hAnsi="宋体" w:eastAsia="宋体" w:cs="宋体"/>
          <w:kern w:val="0"/>
          <w:sz w:val="24"/>
          <w:szCs w:val="24"/>
          <w:lang w:val="en-US" w:eastAsia="zh-CN" w:bidi="ar"/>
        </w:rPr>
        <w:t>本公司对上述承诺内容事项真实性负责。如经查实上述承诺的内容事项存在虚假，我公司愿意接受以提供虚假材料谋取成交追究法律责任。</w:t>
      </w:r>
    </w:p>
    <w:p w14:paraId="219CEF9A">
      <w:pPr>
        <w:keepNext w:val="0"/>
        <w:keepLines w:val="0"/>
        <w:widowControl/>
        <w:suppressLineNumbers w:val="0"/>
        <w:spacing w:before="0" w:beforeAutospacing="0" w:after="0" w:afterAutospacing="0" w:line="360" w:lineRule="auto"/>
        <w:ind w:left="0" w:right="0" w:firstLine="480" w:firstLineChars="200"/>
        <w:jc w:val="both"/>
        <w:rPr>
          <w:rFonts w:hint="eastAsia" w:ascii="Times New Roman" w:hAnsi="宋体" w:eastAsia="宋体" w:cs="宋体"/>
          <w:sz w:val="24"/>
          <w:szCs w:val="24"/>
        </w:rPr>
      </w:pPr>
      <w:r>
        <w:rPr>
          <w:rFonts w:hint="eastAsia" w:ascii="Times New Roman" w:hAnsi="宋体" w:eastAsia="宋体" w:cs="宋体"/>
          <w:kern w:val="0"/>
          <w:sz w:val="24"/>
          <w:szCs w:val="24"/>
          <w:lang w:val="en-US" w:eastAsia="zh-CN" w:bidi="ar"/>
        </w:rPr>
        <w:t xml:space="preserve"> </w:t>
      </w:r>
    </w:p>
    <w:p w14:paraId="76A8FA3A">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65EC81EA">
      <w:pPr>
        <w:keepNext w:val="0"/>
        <w:keepLines w:val="0"/>
        <w:widowControl/>
        <w:suppressLineNumbers w:val="0"/>
        <w:spacing w:before="0" w:beforeAutospacing="0" w:after="0" w:afterAutospacing="0" w:line="360" w:lineRule="auto"/>
        <w:ind w:left="0" w:right="0" w:firstLine="480" w:firstLineChars="20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如违反以上承诺，本公司愿承担一切法律责任。</w:t>
      </w:r>
    </w:p>
    <w:p w14:paraId="6A97726C">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78A1B4DC">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比选申请人（全称并加盖公章）：</w:t>
      </w:r>
      <w:r>
        <w:rPr>
          <w:rFonts w:hint="eastAsia" w:ascii="宋体" w:hAnsi="宋体" w:eastAsia="宋体" w:cs="宋体"/>
          <w:kern w:val="0"/>
          <w:sz w:val="24"/>
          <w:szCs w:val="24"/>
          <w:u w:val="single"/>
          <w:lang w:val="en-US" w:eastAsia="zh-CN" w:bidi="ar"/>
        </w:rPr>
        <w:t xml:space="preserve">                  </w:t>
      </w:r>
    </w:p>
    <w:p w14:paraId="32D40981">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法定代表人/单位负责人或授权代表（签字或加盖个人名章）：</w:t>
      </w:r>
      <w:r>
        <w:rPr>
          <w:rFonts w:hint="eastAsia" w:ascii="宋体" w:hAnsi="宋体" w:eastAsia="宋体" w:cs="宋体"/>
          <w:kern w:val="0"/>
          <w:sz w:val="24"/>
          <w:szCs w:val="24"/>
          <w:u w:val="single"/>
          <w:lang w:val="en-US" w:eastAsia="zh-CN" w:bidi="ar"/>
        </w:rPr>
        <w:t xml:space="preserve">              </w:t>
      </w:r>
    </w:p>
    <w:p w14:paraId="5292CDBA">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u w:val="single"/>
        </w:rPr>
      </w:pPr>
      <w:r>
        <w:rPr>
          <w:rFonts w:hint="eastAsia" w:ascii="宋体" w:hAnsi="宋体" w:eastAsia="宋体" w:cs="宋体"/>
          <w:kern w:val="0"/>
          <w:sz w:val="24"/>
          <w:szCs w:val="24"/>
          <w:lang w:val="en-US" w:eastAsia="zh-CN" w:bidi="ar"/>
        </w:rPr>
        <w:t>日      期：</w:t>
      </w:r>
      <w:r>
        <w:rPr>
          <w:rFonts w:hint="eastAsia" w:ascii="宋体" w:hAnsi="宋体" w:eastAsia="宋体" w:cs="宋体"/>
          <w:kern w:val="0"/>
          <w:sz w:val="24"/>
          <w:szCs w:val="24"/>
          <w:u w:val="single"/>
          <w:lang w:val="en-US" w:eastAsia="zh-CN" w:bidi="ar"/>
        </w:rPr>
        <w:t xml:space="preserve">                                </w:t>
      </w:r>
    </w:p>
    <w:p w14:paraId="6095BD93">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r>
        <w:rPr>
          <w:rFonts w:hint="eastAsia" w:ascii="宋体" w:hAnsi="宋体" w:eastAsia="宋体" w:cs="宋体"/>
          <w:kern w:val="0"/>
          <w:sz w:val="24"/>
          <w:szCs w:val="24"/>
          <w:lang w:val="en-US" w:eastAsia="zh-CN" w:bidi="ar"/>
        </w:rPr>
        <w:t xml:space="preserve"> </w:t>
      </w:r>
    </w:p>
    <w:p w14:paraId="55C155E1">
      <w:pPr>
        <w:keepNext w:val="0"/>
        <w:keepLines w:val="0"/>
        <w:widowControl w:val="0"/>
        <w:suppressLineNumbers w:val="0"/>
        <w:spacing w:before="0" w:beforeAutospacing="0" w:after="0" w:afterAutospacing="0"/>
        <w:ind w:left="0" w:right="0"/>
        <w:jc w:val="both"/>
      </w:pPr>
      <w:r>
        <w:rPr>
          <w:rFonts w:hint="eastAsia" w:ascii="宋体" w:hAnsi="宋体" w:eastAsia="宋体" w:cs="宋体"/>
          <w:kern w:val="0"/>
          <w:sz w:val="24"/>
          <w:szCs w:val="24"/>
          <w:lang w:val="en-US" w:eastAsia="zh-CN" w:bidi="ar"/>
        </w:rPr>
        <w:t>注：可自行提供具有有效签字和盖章的格式，但承诺函的内容至少应该包含本格式中涉及的承诺内容。</w:t>
      </w:r>
    </w:p>
    <w:p w14:paraId="28B4D0EE">
      <w:pPr>
        <w:pStyle w:val="8"/>
        <w:spacing w:line="360" w:lineRule="auto"/>
        <w:rPr>
          <w:rFonts w:ascii="宋体" w:hAnsi="宋体" w:eastAsia="宋体" w:cs="宋体"/>
          <w:sz w:val="24"/>
          <w:szCs w:val="24"/>
        </w:rPr>
      </w:pPr>
    </w:p>
    <w:p w14:paraId="7D857F35">
      <w:pPr>
        <w:rPr>
          <w:rFonts w:ascii="宋体" w:hAnsi="宋体" w:eastAsia="宋体" w:cs="宋体"/>
          <w:sz w:val="24"/>
          <w:szCs w:val="24"/>
        </w:rPr>
      </w:pPr>
    </w:p>
    <w:p w14:paraId="7E0C57FC">
      <w:pPr>
        <w:pStyle w:val="8"/>
        <w:rPr>
          <w:rFonts w:ascii="宋体" w:hAnsi="宋体" w:eastAsia="宋体" w:cs="宋体"/>
          <w:sz w:val="24"/>
          <w:szCs w:val="24"/>
        </w:rPr>
      </w:pPr>
    </w:p>
    <w:p w14:paraId="2220FC4D">
      <w:pPr>
        <w:rPr>
          <w:rFonts w:ascii="宋体" w:hAnsi="宋体" w:eastAsia="宋体" w:cs="宋体"/>
          <w:sz w:val="24"/>
          <w:szCs w:val="24"/>
        </w:rPr>
      </w:pPr>
    </w:p>
    <w:p w14:paraId="3ECA6225">
      <w:pPr>
        <w:pStyle w:val="8"/>
        <w:rPr>
          <w:rFonts w:ascii="宋体" w:hAnsi="宋体" w:eastAsia="宋体" w:cs="宋体"/>
          <w:sz w:val="24"/>
          <w:szCs w:val="24"/>
        </w:rPr>
      </w:pPr>
    </w:p>
    <w:p w14:paraId="369A5822">
      <w:pPr>
        <w:pStyle w:val="3"/>
        <w:widowControl/>
        <w:numPr>
          <w:ilvl w:val="1"/>
          <w:numId w:val="0"/>
        </w:numPr>
        <w:spacing w:line="360" w:lineRule="auto"/>
        <w:ind w:left="142" w:leftChars="0"/>
        <w:jc w:val="center"/>
        <w:rPr>
          <w:rFonts w:hint="default" w:ascii="黑体" w:hAnsi="Arial" w:eastAsia="黑体" w:cs="黑体"/>
          <w:b w:val="0"/>
          <w:bCs w:val="0"/>
          <w:kern w:val="2"/>
          <w:sz w:val="32"/>
          <w:szCs w:val="32"/>
        </w:rPr>
      </w:pPr>
      <w:r>
        <w:rPr>
          <w:rFonts w:hint="default" w:ascii="黑体" w:hAnsi="宋体" w:eastAsia="黑体" w:cs="黑体"/>
          <w:b w:val="0"/>
          <w:bCs w:val="0"/>
          <w:kern w:val="2"/>
          <w:sz w:val="32"/>
          <w:szCs w:val="32"/>
        </w:rPr>
        <w:t>五、比选申请人认为应该提供的其他材料</w:t>
      </w:r>
    </w:p>
    <w:p w14:paraId="535EDF90">
      <w:pPr>
        <w:keepNext w:val="0"/>
        <w:keepLines w:val="0"/>
        <w:widowControl w:val="0"/>
        <w:suppressLineNumbers w:val="0"/>
        <w:autoSpaceDE w:val="0"/>
        <w:autoSpaceDN w:val="0"/>
        <w:snapToGrid w:val="0"/>
        <w:spacing w:before="0" w:beforeAutospacing="0" w:after="0" w:afterAutospacing="0" w:line="360" w:lineRule="auto"/>
        <w:ind w:left="0" w:right="0"/>
        <w:jc w:val="both"/>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 </w:t>
      </w:r>
    </w:p>
    <w:p w14:paraId="58E6750B">
      <w:pPr>
        <w:keepNext w:val="0"/>
        <w:keepLines w:val="0"/>
        <w:widowControl w:val="0"/>
        <w:suppressLineNumbers w:val="0"/>
        <w:autoSpaceDE w:val="0"/>
        <w:autoSpaceDN w:val="0"/>
        <w:snapToGrid w:val="0"/>
        <w:spacing w:before="0" w:beforeAutospacing="0" w:after="0" w:afterAutospacing="0" w:line="360" w:lineRule="auto"/>
        <w:ind w:left="0" w:right="0"/>
        <w:jc w:val="both"/>
        <w:rPr>
          <w:rFonts w:hint="eastAsia" w:ascii="宋体" w:hAnsi="宋体" w:eastAsia="宋体" w:cs="宋体"/>
          <w:sz w:val="21"/>
          <w:szCs w:val="21"/>
        </w:rPr>
      </w:pPr>
      <w:r>
        <w:rPr>
          <w:rFonts w:hint="eastAsia" w:ascii="宋体" w:hAnsi="宋体" w:eastAsia="宋体" w:cs="宋体"/>
          <w:kern w:val="0"/>
          <w:sz w:val="21"/>
          <w:szCs w:val="21"/>
          <w:lang w:val="en-US" w:eastAsia="zh-CN" w:bidi="ar"/>
        </w:rPr>
        <w:t>格式自拟，如无可不提供。</w:t>
      </w:r>
    </w:p>
    <w:p w14:paraId="688576DB"/>
    <w:p w14:paraId="17271B76">
      <w:pPr>
        <w:pStyle w:val="8"/>
      </w:pPr>
    </w:p>
    <w:p w14:paraId="07625779"/>
    <w:p w14:paraId="6A12017F">
      <w:pPr>
        <w:pStyle w:val="8"/>
      </w:pPr>
    </w:p>
    <w:p w14:paraId="10BA5408"/>
    <w:p w14:paraId="4BEFB22F">
      <w:pPr>
        <w:pStyle w:val="8"/>
      </w:pPr>
    </w:p>
    <w:p w14:paraId="2C676DCD"/>
    <w:p w14:paraId="00392DE3">
      <w:pPr>
        <w:pStyle w:val="8"/>
      </w:pPr>
    </w:p>
    <w:p w14:paraId="3BA87A95"/>
    <w:p w14:paraId="475F45EB">
      <w:pPr>
        <w:pStyle w:val="8"/>
      </w:pPr>
    </w:p>
    <w:p w14:paraId="3BE04D42"/>
    <w:p w14:paraId="38DE7041">
      <w:pPr>
        <w:pStyle w:val="8"/>
      </w:pPr>
    </w:p>
    <w:p w14:paraId="117367B1"/>
    <w:p w14:paraId="20A10409">
      <w:pPr>
        <w:pStyle w:val="8"/>
      </w:pPr>
    </w:p>
    <w:p w14:paraId="664C40AE">
      <w:pPr>
        <w:pStyle w:val="8"/>
      </w:pPr>
    </w:p>
    <w:p w14:paraId="0B438FEB"/>
    <w:p w14:paraId="7F244D4F">
      <w:pPr>
        <w:pStyle w:val="8"/>
      </w:pPr>
    </w:p>
    <w:p w14:paraId="4ED281D3"/>
    <w:p w14:paraId="62997E46">
      <w:pPr>
        <w:pStyle w:val="8"/>
      </w:pPr>
    </w:p>
    <w:p w14:paraId="62BEDE4C"/>
    <w:p w14:paraId="7B443270">
      <w:pPr>
        <w:pStyle w:val="8"/>
      </w:pPr>
    </w:p>
    <w:p w14:paraId="66DCC888"/>
    <w:p w14:paraId="5DE1A50E">
      <w:pPr>
        <w:pStyle w:val="8"/>
      </w:pPr>
    </w:p>
    <w:p w14:paraId="20960CEE"/>
    <w:p w14:paraId="2532F79D">
      <w:pPr>
        <w:pStyle w:val="8"/>
      </w:pPr>
    </w:p>
    <w:p w14:paraId="44D74ABC"/>
    <w:p w14:paraId="3996B81E">
      <w:pPr>
        <w:pStyle w:val="8"/>
      </w:pPr>
    </w:p>
    <w:p w14:paraId="58564D2B"/>
    <w:p w14:paraId="3F3D09CD">
      <w:pPr>
        <w:pStyle w:val="8"/>
      </w:pPr>
    </w:p>
    <w:p w14:paraId="2595C924"/>
    <w:p w14:paraId="3AA1F340">
      <w:pPr>
        <w:pStyle w:val="8"/>
      </w:pPr>
    </w:p>
    <w:p w14:paraId="1E66BDA9"/>
    <w:p w14:paraId="50B7C128">
      <w:pPr>
        <w:pStyle w:val="8"/>
      </w:pPr>
    </w:p>
    <w:p w14:paraId="629D71BA"/>
    <w:p w14:paraId="572D075F">
      <w:pPr>
        <w:pStyle w:val="8"/>
      </w:pPr>
    </w:p>
    <w:p w14:paraId="02AC89CE"/>
    <w:p w14:paraId="223B19AE">
      <w:pPr>
        <w:keepNext w:val="0"/>
        <w:keepLines w:val="0"/>
        <w:widowControl w:val="0"/>
        <w:suppressLineNumbers w:val="0"/>
        <w:autoSpaceDE w:val="0"/>
        <w:autoSpaceDN w:val="0"/>
        <w:snapToGrid w:val="0"/>
        <w:spacing w:before="0" w:beforeAutospacing="0" w:after="0" w:afterAutospacing="0" w:line="360" w:lineRule="auto"/>
        <w:ind w:left="0" w:right="0"/>
        <w:jc w:val="center"/>
        <w:rPr>
          <w:rFonts w:hint="eastAsia" w:ascii="宋体" w:hAnsi="宋体" w:eastAsia="宋体" w:cs="宋体"/>
          <w:b/>
          <w:bCs/>
          <w:sz w:val="34"/>
          <w:szCs w:val="34"/>
        </w:rPr>
      </w:pPr>
      <w:r>
        <w:rPr>
          <w:rFonts w:hint="default" w:ascii="宋体" w:hAnsi="宋体" w:eastAsia="宋体" w:cs="宋体"/>
          <w:b/>
          <w:bCs/>
          <w:kern w:val="0"/>
          <w:sz w:val="34"/>
          <w:szCs w:val="34"/>
          <w:lang w:eastAsia="zh-CN" w:bidi="ar"/>
        </w:rPr>
        <w:t>六、</w:t>
      </w:r>
      <w:r>
        <w:rPr>
          <w:rFonts w:hint="eastAsia" w:ascii="宋体" w:hAnsi="宋体" w:eastAsia="宋体" w:cs="宋体"/>
          <w:b/>
          <w:bCs/>
          <w:kern w:val="0"/>
          <w:sz w:val="34"/>
          <w:szCs w:val="34"/>
          <w:lang w:val="en-US" w:eastAsia="zh-CN" w:bidi="ar"/>
        </w:rPr>
        <w:t>资格证明文件</w:t>
      </w:r>
    </w:p>
    <w:p w14:paraId="59E934E7">
      <w:pPr>
        <w:pStyle w:val="26"/>
        <w:widowControl/>
        <w:spacing w:line="360" w:lineRule="auto"/>
        <w:rPr>
          <w:rFonts w:hint="eastAsia" w:ascii="宋体" w:hAnsi="宋体" w:eastAsia="宋体" w:cs="宋体"/>
          <w:sz w:val="24"/>
          <w:szCs w:val="24"/>
        </w:rPr>
      </w:pPr>
      <w:r>
        <w:rPr>
          <w:rFonts w:hint="eastAsia" w:ascii="宋体" w:hAnsi="宋体" w:eastAsia="宋体" w:cs="宋体"/>
          <w:sz w:val="24"/>
          <w:szCs w:val="24"/>
        </w:rPr>
        <w:t>比选申请人参加本次比选必须提供以下资格证明文件：</w:t>
      </w:r>
    </w:p>
    <w:p w14:paraId="3C9C42F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1、具有独立承担民事责任的能力：</w:t>
      </w:r>
    </w:p>
    <w:p w14:paraId="03FFE05F">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eastAsia" w:ascii="宋体" w:hAnsi="宋体" w:eastAsia="宋体" w:cs="宋体"/>
          <w:sz w:val="24"/>
          <w:szCs w:val="24"/>
        </w:rPr>
      </w:pPr>
      <w:r>
        <w:rPr>
          <w:rFonts w:hint="eastAsia" w:ascii="宋体" w:hAnsi="宋体" w:eastAsia="宋体" w:cs="宋体"/>
          <w:b/>
          <w:bCs/>
          <w:kern w:val="0"/>
          <w:sz w:val="24"/>
          <w:szCs w:val="24"/>
          <w:lang w:val="en-US" w:eastAsia="zh-CN" w:bidi="ar"/>
        </w:rPr>
        <w:t>企业法人：</w:t>
      </w:r>
      <w:r>
        <w:rPr>
          <w:rFonts w:hint="eastAsia" w:ascii="宋体" w:hAnsi="宋体" w:eastAsia="宋体" w:cs="宋体"/>
          <w:kern w:val="0"/>
          <w:sz w:val="24"/>
          <w:szCs w:val="24"/>
          <w:lang w:val="en-US" w:eastAsia="zh-CN" w:bidi="ar"/>
        </w:rPr>
        <w:t>提供“统一社会信用代码营业执照副本”；</w:t>
      </w:r>
      <w:r>
        <w:rPr>
          <w:rFonts w:hint="eastAsia" w:ascii="宋体" w:hAnsi="宋体" w:eastAsia="宋体" w:cs="宋体"/>
          <w:b/>
          <w:bCs/>
          <w:kern w:val="0"/>
          <w:sz w:val="24"/>
          <w:szCs w:val="24"/>
          <w:lang w:val="en-US" w:eastAsia="zh-CN" w:bidi="ar"/>
        </w:rPr>
        <w:t>事业法人：</w:t>
      </w:r>
      <w:r>
        <w:rPr>
          <w:rFonts w:hint="eastAsia" w:ascii="宋体" w:hAnsi="宋体" w:eastAsia="宋体" w:cs="宋体"/>
          <w:kern w:val="0"/>
          <w:sz w:val="24"/>
          <w:szCs w:val="24"/>
          <w:lang w:val="en-US" w:eastAsia="zh-CN" w:bidi="ar"/>
        </w:rPr>
        <w:t>提供“统一社会信用代码法人登记证书副本”；</w:t>
      </w:r>
      <w:r>
        <w:rPr>
          <w:rFonts w:hint="eastAsia" w:ascii="宋体" w:hAnsi="宋体" w:eastAsia="宋体" w:cs="宋体"/>
          <w:b/>
          <w:bCs/>
          <w:kern w:val="0"/>
          <w:sz w:val="24"/>
          <w:szCs w:val="24"/>
          <w:lang w:val="en-US" w:eastAsia="zh-CN" w:bidi="ar"/>
        </w:rPr>
        <w:t>其他组织：</w:t>
      </w:r>
      <w:r>
        <w:rPr>
          <w:rFonts w:hint="eastAsia" w:ascii="宋体" w:hAnsi="宋体" w:eastAsia="宋体" w:cs="宋体"/>
          <w:kern w:val="0"/>
          <w:sz w:val="24"/>
          <w:szCs w:val="24"/>
          <w:lang w:val="en-US" w:eastAsia="zh-CN" w:bidi="ar"/>
        </w:rPr>
        <w:t>提供“统一社会信用代码社会团体法人登记证书副本”或“统一社会信用代码民办非企业单位登记证书副本”或“统一社会信用代码基金会法人登记证书副本”；</w:t>
      </w:r>
      <w:r>
        <w:rPr>
          <w:rFonts w:hint="eastAsia" w:ascii="宋体" w:hAnsi="宋体" w:eastAsia="宋体" w:cs="宋体"/>
          <w:b/>
          <w:bCs/>
          <w:kern w:val="0"/>
          <w:sz w:val="24"/>
          <w:szCs w:val="24"/>
          <w:lang w:val="en-US" w:eastAsia="zh-CN" w:bidi="ar"/>
        </w:rPr>
        <w:t>个体工商户：</w:t>
      </w:r>
      <w:r>
        <w:rPr>
          <w:rFonts w:hint="eastAsia" w:ascii="宋体" w:hAnsi="宋体" w:eastAsia="宋体" w:cs="宋体"/>
          <w:kern w:val="0"/>
          <w:sz w:val="24"/>
          <w:szCs w:val="24"/>
          <w:lang w:val="en-US" w:eastAsia="zh-CN" w:bidi="ar"/>
        </w:rPr>
        <w:t>提供“统一社会信用代码营业执照副本”或“营业执照、税务登记证”。（均为复印件）；</w:t>
      </w:r>
    </w:p>
    <w:p w14:paraId="473259A8">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2、具有良好的商业信誉和健全的财务会计制度：</w:t>
      </w:r>
    </w:p>
    <w:p w14:paraId="396C77E3">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①具有健全的财务会计制度的证明材料：A、可提供2022年度（含）至今（任意一年度）经审计的财务报告；B、也可提供2022年度（含）至今任意一年度比选申请人内部的财务报表（至少包含资产负债表）；C、也可提供截止比选申请文件递交截止日一年内其基本开户银行出具的资信证明；D、比选申请人注册时间截止比选申请文件递交截止日不足一年的，也可提供公司章程。以上A.B.C.D均提供复印件；E、若为事业单位或其他组织(不具备法人条件的组织，如合伙组织、个体工商户、农村承包经营户等)或自然人时，则提供具有健全的财务会计制度的承诺函（原件）；F、也可提供具有健全的财务会计制度的承诺函（原件）。注：具有健全的财务会计制度的证明材料中第A-F项具有同等的投标效力，比选申请人可根据自身实际情况选择提供其中任意一项。】</w:t>
      </w:r>
    </w:p>
    <w:p w14:paraId="73100E54">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②提供具有良好商业信誉的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14789491">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2"/>
          <w:sz w:val="24"/>
          <w:szCs w:val="24"/>
          <w:lang w:val="en-US" w:eastAsia="zh-CN" w:bidi="ar"/>
        </w:rPr>
        <w:t>3、</w:t>
      </w:r>
      <w:r>
        <w:rPr>
          <w:rFonts w:hint="eastAsia" w:ascii="宋体" w:hAnsi="宋体" w:eastAsia="宋体" w:cs="宋体"/>
          <w:kern w:val="0"/>
          <w:sz w:val="24"/>
          <w:szCs w:val="24"/>
          <w:lang w:val="en-US" w:eastAsia="zh-CN" w:bidi="ar"/>
        </w:rPr>
        <w:t>提供具有履行合同所必需的设备和专业技术能力</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3D60E7F3">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4、有依法缴纳税收和社会保障资金的良好记录：</w:t>
      </w:r>
    </w:p>
    <w:p w14:paraId="6AE9B62D">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①提供2022年至今任意一个月的纳税证明材料复印件或有依法缴纳税收良好记录的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原件；（注：证明材料可为银行电子回单或税务部门出具的纳税证明或完税证明或有效票据的复印件）</w:t>
      </w:r>
    </w:p>
    <w:p w14:paraId="289FFC27">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②提供2022年至今任意一个月的社保缴纳证明材料复印件或有依法缴纳社会保障资金良好记录的承诺函原件；（注：证明材料为银行电子回单或社保部门出具的社保缴纳证明材料或有效票据复印件）</w:t>
      </w:r>
    </w:p>
    <w:p w14:paraId="7231E94F">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24"/>
          <w:szCs w:val="24"/>
        </w:rPr>
      </w:pPr>
      <w:r>
        <w:rPr>
          <w:rFonts w:hint="eastAsia" w:ascii="宋体" w:hAnsi="宋体" w:eastAsia="宋体" w:cs="宋体"/>
          <w:kern w:val="0"/>
          <w:sz w:val="24"/>
          <w:szCs w:val="24"/>
          <w:lang w:val="en-US" w:eastAsia="zh-CN" w:bidi="ar"/>
        </w:rPr>
        <w:t>③依法免税和不需要缴纳社会保障资金的比选申请人，应提供相应文件证明（加盖比选申请人公章）。</w:t>
      </w:r>
    </w:p>
    <w:p w14:paraId="7706D8CF">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bCs/>
          <w:sz w:val="24"/>
          <w:szCs w:val="24"/>
        </w:rPr>
      </w:pPr>
      <w:r>
        <w:rPr>
          <w:rFonts w:hint="eastAsia" w:ascii="宋体" w:hAnsi="宋体" w:eastAsia="宋体" w:cs="宋体"/>
          <w:b w:val="0"/>
          <w:bCs w:val="0"/>
          <w:kern w:val="2"/>
          <w:sz w:val="24"/>
          <w:szCs w:val="24"/>
          <w:lang w:val="en-US" w:eastAsia="zh-CN" w:bidi="ar"/>
        </w:rPr>
        <w:t>5、</w:t>
      </w:r>
      <w:r>
        <w:rPr>
          <w:rFonts w:hint="eastAsia" w:ascii="宋体" w:hAnsi="宋体" w:eastAsia="宋体" w:cs="宋体"/>
          <w:b w:val="0"/>
          <w:bCs w:val="0"/>
          <w:kern w:val="0"/>
          <w:sz w:val="24"/>
          <w:szCs w:val="24"/>
          <w:lang w:val="en-US" w:eastAsia="zh-CN" w:bidi="ar"/>
        </w:rPr>
        <w:t>提</w:t>
      </w:r>
      <w:r>
        <w:rPr>
          <w:rFonts w:hint="eastAsia" w:ascii="宋体" w:hAnsi="宋体" w:eastAsia="宋体" w:cs="宋体"/>
          <w:kern w:val="0"/>
          <w:sz w:val="24"/>
          <w:szCs w:val="24"/>
          <w:lang w:val="en-US" w:eastAsia="zh-CN" w:bidi="ar"/>
        </w:rPr>
        <w:t>供参加本次采购活动前三年内，在经营活动中没有重大违法记录的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2B691EDF">
      <w:pPr>
        <w:pStyle w:val="13"/>
        <w:keepNext w:val="0"/>
        <w:keepLines w:val="0"/>
        <w:widowControl w:val="0"/>
        <w:suppressLineNumbers w:val="0"/>
        <w:snapToGrid w:val="0"/>
        <w:spacing w:before="0" w:beforeAutospacing="1" w:after="0" w:afterLines="0" w:afterAutospacing="0" w:line="360" w:lineRule="auto"/>
        <w:ind w:left="0" w:right="0" w:firstLine="480" w:firstLineChars="200"/>
        <w:jc w:val="both"/>
        <w:rPr>
          <w:rFonts w:hint="eastAsia" w:ascii="宋体" w:hAnsi="宋体" w:eastAsia="宋体" w:cs="宋体"/>
          <w:b/>
          <w:bCs/>
          <w:sz w:val="24"/>
          <w:szCs w:val="24"/>
        </w:rPr>
      </w:pPr>
      <w:r>
        <w:rPr>
          <w:rFonts w:hint="eastAsia" w:ascii="宋体" w:hAnsi="宋体" w:eastAsia="宋体" w:cs="宋体"/>
          <w:kern w:val="0"/>
          <w:sz w:val="24"/>
          <w:szCs w:val="24"/>
          <w:lang w:val="en-US" w:eastAsia="zh-CN" w:bidi="ar"/>
        </w:rPr>
        <w:t>6、提供具备法律、行政法规规定的其他条件的</w:t>
      </w:r>
      <w:r>
        <w:rPr>
          <w:rFonts w:hint="eastAsia" w:ascii="宋体" w:hAnsi="宋体" w:eastAsia="宋体" w:cs="宋体"/>
          <w:b/>
          <w:bCs/>
          <w:kern w:val="0"/>
          <w:sz w:val="24"/>
          <w:szCs w:val="24"/>
          <w:lang w:val="en-US" w:eastAsia="zh-CN" w:bidi="ar"/>
        </w:rPr>
        <w:t>承诺函</w:t>
      </w:r>
      <w:r>
        <w:rPr>
          <w:rFonts w:hint="eastAsia" w:ascii="宋体" w:hAnsi="宋体" w:eastAsia="宋体" w:cs="宋体"/>
          <w:kern w:val="0"/>
          <w:sz w:val="24"/>
          <w:szCs w:val="24"/>
          <w:lang w:val="en-US" w:eastAsia="zh-CN" w:bidi="ar"/>
        </w:rPr>
        <w:t>；（原件）</w:t>
      </w:r>
    </w:p>
    <w:p w14:paraId="49E1C799">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sz w:val="34"/>
          <w:szCs w:val="34"/>
        </w:rPr>
      </w:pPr>
      <w:r>
        <w:rPr>
          <w:rFonts w:hint="eastAsia" w:ascii="宋体" w:hAnsi="宋体" w:eastAsia="宋体" w:cs="宋体"/>
          <w:b w:val="0"/>
          <w:bCs w:val="0"/>
          <w:kern w:val="2"/>
          <w:sz w:val="24"/>
          <w:szCs w:val="24"/>
          <w:lang w:val="en-US" w:eastAsia="zh-CN" w:bidi="ar"/>
        </w:rPr>
        <w:t>7、</w:t>
      </w:r>
      <w:r>
        <w:rPr>
          <w:rFonts w:hint="eastAsia" w:ascii="宋体" w:hAnsi="宋体" w:eastAsia="宋体" w:cs="宋体"/>
          <w:kern w:val="0"/>
          <w:sz w:val="24"/>
          <w:szCs w:val="24"/>
          <w:lang w:val="en-US" w:eastAsia="zh-CN" w:bidi="ar"/>
        </w:rPr>
        <w:t>具有良好的企业信用记录：</w:t>
      </w:r>
    </w:p>
    <w:p w14:paraId="38B34B1C">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kern w:val="2"/>
          <w:sz w:val="24"/>
          <w:szCs w:val="24"/>
        </w:rPr>
      </w:pPr>
      <w:r>
        <w:rPr>
          <w:rFonts w:hint="eastAsia" w:ascii="宋体" w:hAnsi="宋体" w:eastAsia="宋体" w:cs="宋体"/>
          <w:kern w:val="0"/>
          <w:sz w:val="24"/>
          <w:szCs w:val="24"/>
          <w:lang w:val="en-US" w:eastAsia="zh-CN" w:bidi="ar"/>
        </w:rPr>
        <w:t>比选申请人通过“信用中国”网站（www.creditchina.gov.cn）、“中国政府采购网”网站（www.ccgp.gov.cn）查询在递交比选申请文件截止之日前的信用记录并保存信用记录结果网页截图，拒绝列入失信被执行人名单、重大税收违法案件当事人名单（重大税收违法失信主体）、政府采购严重违法失信行为记录名单中的供应商参加本项目的采购活动</w:t>
      </w:r>
      <w:r>
        <w:rPr>
          <w:rFonts w:hint="eastAsia" w:ascii="宋体" w:hAnsi="宋体" w:eastAsia="宋体" w:cs="宋体"/>
          <w:b w:val="0"/>
          <w:bCs w:val="0"/>
          <w:kern w:val="2"/>
          <w:sz w:val="24"/>
          <w:szCs w:val="24"/>
          <w:lang w:val="en-US" w:eastAsia="zh-CN" w:bidi="ar"/>
        </w:rPr>
        <w:t>；（提供证明材料）</w:t>
      </w:r>
    </w:p>
    <w:p w14:paraId="4BB3BF52">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8、法定代表人授权书原件及授权代表身份证明材料复印件（注：如比选申请文件均由比选申请人法定代表人签字的且法定代表人本人参与报价的，则提供法定代表人资格证明书）；</w:t>
      </w:r>
    </w:p>
    <w:p w14:paraId="7B3C4C61">
      <w:pPr>
        <w:keepNext w:val="0"/>
        <w:keepLines w:val="0"/>
        <w:widowControl w:val="0"/>
        <w:suppressLineNumbers w:val="0"/>
        <w:snapToGrid w:val="0"/>
        <w:spacing w:before="0" w:beforeAutospacing="0" w:after="0" w:afterAutospacing="0" w:line="360" w:lineRule="auto"/>
        <w:ind w:left="0" w:right="0" w:firstLine="480" w:firstLineChars="200"/>
        <w:jc w:val="both"/>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bidi="ar"/>
        </w:rPr>
        <w:t>10、本项目的特定资格要求：无。</w:t>
      </w:r>
    </w:p>
    <w:p w14:paraId="10760252">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注：</w:t>
      </w:r>
    </w:p>
    <w:p w14:paraId="69F79188">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1、以上要求比选申请人提供的资格证明文件复印件必须加盖比选申请人公章。</w:t>
      </w:r>
    </w:p>
    <w:p w14:paraId="2410DD9F">
      <w:pPr>
        <w:keepNext w:val="0"/>
        <w:keepLines w:val="0"/>
        <w:widowControl w:val="0"/>
        <w:suppressLineNumbers w:val="0"/>
        <w:spacing w:before="0" w:beforeAutospacing="0" w:after="0" w:afterAutospacing="0" w:line="360" w:lineRule="auto"/>
        <w:ind w:left="0" w:right="0" w:firstLine="482" w:firstLineChars="200"/>
        <w:jc w:val="both"/>
        <w:rPr>
          <w:rFonts w:hint="eastAsia" w:ascii="宋体" w:hAnsi="宋体" w:eastAsia="宋体" w:cs="宋体"/>
          <w:b/>
          <w:bCs/>
          <w:sz w:val="24"/>
          <w:szCs w:val="24"/>
        </w:rPr>
      </w:pPr>
      <w:r>
        <w:rPr>
          <w:rFonts w:hint="eastAsia" w:ascii="宋体" w:hAnsi="宋体" w:eastAsia="宋体" w:cs="宋体"/>
          <w:b/>
          <w:bCs/>
          <w:kern w:val="0"/>
          <w:sz w:val="24"/>
          <w:szCs w:val="24"/>
          <w:lang w:val="en-US" w:eastAsia="zh-CN" w:bidi="ar"/>
        </w:rPr>
        <w:t>2、比选申请人应对其所提供的资格证明材料的来源的合法性、真实性负责。</w:t>
      </w:r>
    </w:p>
    <w:p w14:paraId="002F254A">
      <w:pPr>
        <w:pStyle w:val="8"/>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F404C"/>
    <w:multiLevelType w:val="singleLevel"/>
    <w:tmpl w:val="B93F404C"/>
    <w:lvl w:ilvl="0" w:tentative="0">
      <w:start w:val="2"/>
      <w:numFmt w:val="chineseCounting"/>
      <w:suff w:val="nothing"/>
      <w:lvlText w:val="%1、"/>
      <w:lvlJc w:val="left"/>
      <w:pPr>
        <w:ind w:left="720" w:leftChars="0" w:firstLine="0" w:firstLineChars="0"/>
      </w:pPr>
      <w:rPr>
        <w:rFonts w:hint="eastAsia"/>
      </w:rPr>
    </w:lvl>
  </w:abstractNum>
  <w:abstractNum w:abstractNumId="1">
    <w:nsid w:val="00000011"/>
    <w:multiLevelType w:val="multilevel"/>
    <w:tmpl w:val="00000011"/>
    <w:lvl w:ilvl="0" w:tentative="0">
      <w:start w:val="1"/>
      <w:numFmt w:val="decimal"/>
      <w:pStyle w:val="2"/>
      <w:lvlText w:val="第%1章"/>
      <w:lvlJc w:val="left"/>
      <w:pPr>
        <w:ind w:left="3692" w:hanging="431"/>
      </w:pPr>
      <w:rPr>
        <w:rFonts w:hint="default" w:ascii="黑体" w:hAnsi="黑体" w:eastAsia="黑体"/>
        <w:b/>
        <w:i w:val="0"/>
        <w:sz w:val="32"/>
        <w:szCs w:val="28"/>
      </w:rPr>
    </w:lvl>
    <w:lvl w:ilvl="1" w:tentative="0">
      <w:start w:val="1"/>
      <w:numFmt w:val="decimal"/>
      <w:pStyle w:val="3"/>
      <w:lvlText w:val="%1.%2"/>
      <w:lvlJc w:val="left"/>
      <w:pPr>
        <w:ind w:left="573" w:hanging="431"/>
      </w:pPr>
      <w:rPr>
        <w:rFonts w:hint="default" w:ascii="Times New Roman" w:hAnsi="Times New Roman" w:eastAsia="宋体" w:cs="Times New Roman"/>
        <w:b/>
        <w:i w:val="0"/>
        <w:sz w:val="28"/>
      </w:rPr>
    </w:lvl>
    <w:lvl w:ilvl="2" w:tentative="0">
      <w:start w:val="1"/>
      <w:numFmt w:val="decimal"/>
      <w:pStyle w:val="4"/>
      <w:lvlText w:val="%1.%2.%3"/>
      <w:lvlJc w:val="left"/>
      <w:pPr>
        <w:ind w:left="2416" w:hanging="431"/>
      </w:pPr>
      <w:rPr>
        <w:rFonts w:hint="default" w:ascii="Times New Roman" w:hAnsi="Times New Roman" w:eastAsia="宋体" w:cs="Times New Roman"/>
        <w:b/>
        <w:i w:val="0"/>
        <w:sz w:val="28"/>
      </w:rPr>
    </w:lvl>
    <w:lvl w:ilvl="3" w:tentative="0">
      <w:start w:val="1"/>
      <w:numFmt w:val="decimal"/>
      <w:isLgl/>
      <w:lvlText w:val="%1.%2.%3.%4"/>
      <w:lvlJc w:val="left"/>
      <w:pPr>
        <w:ind w:left="431" w:hanging="431"/>
      </w:pPr>
      <w:rPr>
        <w:rFonts w:hint="default" w:ascii="Times New Roman" w:hAnsi="Times New Roman" w:eastAsia="宋体" w:cs="Times New Roman"/>
        <w:b/>
        <w:i w:val="0"/>
        <w:sz w:val="28"/>
      </w:rPr>
    </w:lvl>
    <w:lvl w:ilvl="4" w:tentative="0">
      <w:start w:val="1"/>
      <w:numFmt w:val="decimal"/>
      <w:lvlText w:val="%1.%2.%3.%4.%5"/>
      <w:lvlJc w:val="left"/>
      <w:pPr>
        <w:ind w:left="431" w:hanging="431"/>
      </w:pPr>
      <w:rPr>
        <w:rFonts w:hint="eastAsia"/>
      </w:rPr>
    </w:lvl>
    <w:lvl w:ilvl="5" w:tentative="0">
      <w:start w:val="1"/>
      <w:numFmt w:val="decimal"/>
      <w:lvlText w:val="%1.%2.%3.%4.%5.%6"/>
      <w:lvlJc w:val="left"/>
      <w:pPr>
        <w:ind w:left="431" w:hanging="431"/>
      </w:pPr>
      <w:rPr>
        <w:rFonts w:hint="eastAsia"/>
      </w:rPr>
    </w:lvl>
    <w:lvl w:ilvl="6" w:tentative="0">
      <w:start w:val="1"/>
      <w:numFmt w:val="decimal"/>
      <w:lvlText w:val="%1.%2.%3.%4.%5.%6.%7"/>
      <w:lvlJc w:val="left"/>
      <w:pPr>
        <w:ind w:left="431" w:hanging="431"/>
      </w:pPr>
      <w:rPr>
        <w:rFonts w:hint="eastAsia"/>
      </w:rPr>
    </w:lvl>
    <w:lvl w:ilvl="7" w:tentative="0">
      <w:start w:val="1"/>
      <w:numFmt w:val="decimal"/>
      <w:lvlText w:val="%1.%2.%3.%4.%5.%6.%7.%8"/>
      <w:lvlJc w:val="left"/>
      <w:pPr>
        <w:ind w:left="431" w:hanging="431"/>
      </w:pPr>
      <w:rPr>
        <w:rFonts w:hint="eastAsia"/>
      </w:rPr>
    </w:lvl>
    <w:lvl w:ilvl="8" w:tentative="0">
      <w:start w:val="1"/>
      <w:numFmt w:val="decimal"/>
      <w:lvlText w:val="%1.%2.%3.%4.%5.%6.%7.%8.%9"/>
      <w:lvlJc w:val="left"/>
      <w:pPr>
        <w:ind w:left="431" w:hanging="431"/>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FhMWY5NTUyZGFjNGI0N2E3MWRiYTAzNDc4ZDJlZjEifQ=="/>
  </w:docVars>
  <w:rsids>
    <w:rsidRoot w:val="005D28FB"/>
    <w:rsid w:val="000077C7"/>
    <w:rsid w:val="0008582D"/>
    <w:rsid w:val="000876AC"/>
    <w:rsid w:val="00087B7E"/>
    <w:rsid w:val="00094FD6"/>
    <w:rsid w:val="000A4C6D"/>
    <w:rsid w:val="000A5361"/>
    <w:rsid w:val="000B56C3"/>
    <w:rsid w:val="000C458A"/>
    <w:rsid w:val="00106CCE"/>
    <w:rsid w:val="001265B0"/>
    <w:rsid w:val="00175030"/>
    <w:rsid w:val="00231418"/>
    <w:rsid w:val="00231F23"/>
    <w:rsid w:val="002B1397"/>
    <w:rsid w:val="00351090"/>
    <w:rsid w:val="00352FF8"/>
    <w:rsid w:val="0037229E"/>
    <w:rsid w:val="00395B32"/>
    <w:rsid w:val="00425E29"/>
    <w:rsid w:val="00430069"/>
    <w:rsid w:val="0043391E"/>
    <w:rsid w:val="00444805"/>
    <w:rsid w:val="00474D9A"/>
    <w:rsid w:val="004B27B6"/>
    <w:rsid w:val="004E65CF"/>
    <w:rsid w:val="004F00E2"/>
    <w:rsid w:val="00506FCB"/>
    <w:rsid w:val="00542357"/>
    <w:rsid w:val="00546709"/>
    <w:rsid w:val="005511D6"/>
    <w:rsid w:val="00567267"/>
    <w:rsid w:val="005D28FB"/>
    <w:rsid w:val="005D6364"/>
    <w:rsid w:val="005E66AD"/>
    <w:rsid w:val="006B6316"/>
    <w:rsid w:val="006D0206"/>
    <w:rsid w:val="006F742B"/>
    <w:rsid w:val="00767659"/>
    <w:rsid w:val="00807ED7"/>
    <w:rsid w:val="0085055D"/>
    <w:rsid w:val="00871353"/>
    <w:rsid w:val="0093006B"/>
    <w:rsid w:val="00940E16"/>
    <w:rsid w:val="00984F38"/>
    <w:rsid w:val="00A01F18"/>
    <w:rsid w:val="00A609C7"/>
    <w:rsid w:val="00A77DBD"/>
    <w:rsid w:val="00A90E7F"/>
    <w:rsid w:val="00AF0B41"/>
    <w:rsid w:val="00AF6D7A"/>
    <w:rsid w:val="00B10D89"/>
    <w:rsid w:val="00B11D34"/>
    <w:rsid w:val="00B23E61"/>
    <w:rsid w:val="00B732EA"/>
    <w:rsid w:val="00B96259"/>
    <w:rsid w:val="00BE583D"/>
    <w:rsid w:val="00C210E1"/>
    <w:rsid w:val="00C3070A"/>
    <w:rsid w:val="00CD16A9"/>
    <w:rsid w:val="00DD448F"/>
    <w:rsid w:val="00DE0BF8"/>
    <w:rsid w:val="00E5042A"/>
    <w:rsid w:val="00E56610"/>
    <w:rsid w:val="00E718F3"/>
    <w:rsid w:val="00EA1503"/>
    <w:rsid w:val="00F64E33"/>
    <w:rsid w:val="00F660C2"/>
    <w:rsid w:val="00F91FC9"/>
    <w:rsid w:val="00FA0828"/>
    <w:rsid w:val="00FF1C7A"/>
    <w:rsid w:val="00FF42DC"/>
    <w:rsid w:val="00FF681E"/>
    <w:rsid w:val="01AE7DA1"/>
    <w:rsid w:val="02DF62EC"/>
    <w:rsid w:val="09BE1D4E"/>
    <w:rsid w:val="0B280BC0"/>
    <w:rsid w:val="0CA00B62"/>
    <w:rsid w:val="0E093BF7"/>
    <w:rsid w:val="0F0A4DAC"/>
    <w:rsid w:val="11B821D8"/>
    <w:rsid w:val="11DF7584"/>
    <w:rsid w:val="11FF530F"/>
    <w:rsid w:val="14557F3A"/>
    <w:rsid w:val="1704706B"/>
    <w:rsid w:val="174F4364"/>
    <w:rsid w:val="20B0298F"/>
    <w:rsid w:val="20F44B54"/>
    <w:rsid w:val="25631ACB"/>
    <w:rsid w:val="2B0F0E42"/>
    <w:rsid w:val="32CA0A44"/>
    <w:rsid w:val="34DC6985"/>
    <w:rsid w:val="36CF24A8"/>
    <w:rsid w:val="39482121"/>
    <w:rsid w:val="39DE2EC6"/>
    <w:rsid w:val="3D4C43FA"/>
    <w:rsid w:val="42D22798"/>
    <w:rsid w:val="47964C5E"/>
    <w:rsid w:val="4B4619D5"/>
    <w:rsid w:val="50AC6291"/>
    <w:rsid w:val="51C82C20"/>
    <w:rsid w:val="569C2FFE"/>
    <w:rsid w:val="582B03E3"/>
    <w:rsid w:val="588F0D71"/>
    <w:rsid w:val="58DF6456"/>
    <w:rsid w:val="5E725031"/>
    <w:rsid w:val="5F97D989"/>
    <w:rsid w:val="600A6F85"/>
    <w:rsid w:val="6105052E"/>
    <w:rsid w:val="65F28ABB"/>
    <w:rsid w:val="695B21AB"/>
    <w:rsid w:val="69A15F5C"/>
    <w:rsid w:val="6AA23FC4"/>
    <w:rsid w:val="6D4E500A"/>
    <w:rsid w:val="72F50299"/>
    <w:rsid w:val="747651EC"/>
    <w:rsid w:val="7F1D163F"/>
    <w:rsid w:val="7FD15F50"/>
    <w:rsid w:val="7FF53682"/>
    <w:rsid w:val="EFDF2758"/>
    <w:rsid w:val="FED74F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widowControl/>
      <w:numPr>
        <w:ilvl w:val="0"/>
        <w:numId w:val="1"/>
      </w:numPr>
      <w:spacing w:before="340" w:after="330" w:line="360" w:lineRule="auto"/>
      <w:jc w:val="center"/>
      <w:outlineLvl w:val="0"/>
    </w:pPr>
    <w:rPr>
      <w:rFonts w:ascii="宋体" w:hAnsi="宋体" w:eastAsia="宋体" w:cs="Times New Roman"/>
      <w:b/>
      <w:bCs/>
      <w:color w:val="000000"/>
      <w:kern w:val="44"/>
      <w:sz w:val="28"/>
      <w:szCs w:val="28"/>
    </w:rPr>
  </w:style>
  <w:style w:type="paragraph" w:styleId="3">
    <w:name w:val="heading 2"/>
    <w:basedOn w:val="1"/>
    <w:next w:val="1"/>
    <w:link w:val="20"/>
    <w:qFormat/>
    <w:uiPriority w:val="0"/>
    <w:pPr>
      <w:keepNext/>
      <w:keepLines/>
      <w:numPr>
        <w:ilvl w:val="1"/>
        <w:numId w:val="1"/>
      </w:numPr>
      <w:tabs>
        <w:tab w:val="left" w:pos="0"/>
        <w:tab w:val="left" w:pos="426"/>
      </w:tabs>
      <w:spacing w:before="260" w:after="260" w:line="360" w:lineRule="auto"/>
      <w:outlineLvl w:val="1"/>
    </w:pPr>
    <w:rPr>
      <w:rFonts w:ascii="宋体" w:hAnsi="宋体" w:eastAsia="宋体" w:cs="Times New Roman"/>
      <w:b/>
      <w:bCs/>
      <w:iCs/>
      <w:color w:val="000000"/>
      <w:kern w:val="0"/>
      <w:sz w:val="28"/>
      <w:szCs w:val="28"/>
    </w:rPr>
  </w:style>
  <w:style w:type="paragraph" w:styleId="4">
    <w:name w:val="heading 3"/>
    <w:basedOn w:val="1"/>
    <w:next w:val="1"/>
    <w:link w:val="19"/>
    <w:qFormat/>
    <w:uiPriority w:val="0"/>
    <w:pPr>
      <w:keepNext/>
      <w:keepLines/>
      <w:numPr>
        <w:ilvl w:val="2"/>
        <w:numId w:val="1"/>
      </w:numPr>
      <w:spacing w:line="360" w:lineRule="auto"/>
      <w:jc w:val="left"/>
      <w:outlineLvl w:val="2"/>
    </w:pPr>
    <w:rPr>
      <w:rFonts w:ascii="宋体" w:hAnsi="宋体" w:eastAsia="宋体" w:cs="Times New Roman"/>
      <w:b/>
      <w:bCs/>
      <w:color w:val="000000"/>
      <w:sz w:val="28"/>
      <w:szCs w:val="28"/>
    </w:rPr>
  </w:style>
  <w:style w:type="paragraph" w:styleId="5">
    <w:name w:val="heading 4"/>
    <w:basedOn w:val="1"/>
    <w:next w:val="1"/>
    <w:semiHidden/>
    <w:unhideWhenUsed/>
    <w:qFormat/>
    <w:uiPriority w:val="9"/>
    <w:pPr>
      <w:keepNext/>
      <w:keepLines/>
      <w:widowControl w:val="0"/>
      <w:suppressLineNumbers w:val="0"/>
      <w:spacing w:before="280" w:beforeLines="0" w:beforeAutospacing="0" w:after="290" w:afterLines="0" w:afterAutospacing="0" w:line="372" w:lineRule="auto"/>
      <w:jc w:val="both"/>
      <w:outlineLvl w:val="3"/>
    </w:pPr>
    <w:rPr>
      <w:rFonts w:hint="default" w:ascii="Arial" w:hAnsi="Arial" w:eastAsia="黑体" w:cs="Arial"/>
      <w:b/>
      <w:bCs/>
      <w:kern w:val="0"/>
      <w:sz w:val="28"/>
      <w:szCs w:val="28"/>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semiHidden/>
    <w:unhideWhenUsed/>
    <w:qFormat/>
    <w:uiPriority w:val="99"/>
    <w:pPr>
      <w:ind w:firstLine="420" w:firstLineChars="200"/>
    </w:pPr>
  </w:style>
  <w:style w:type="paragraph" w:styleId="7">
    <w:name w:val="annotation text"/>
    <w:basedOn w:val="1"/>
    <w:semiHidden/>
    <w:unhideWhenUsed/>
    <w:qFormat/>
    <w:uiPriority w:val="99"/>
    <w:pPr>
      <w:jc w:val="left"/>
    </w:pPr>
  </w:style>
  <w:style w:type="paragraph" w:styleId="8">
    <w:name w:val="Body Text"/>
    <w:basedOn w:val="1"/>
    <w:next w:val="1"/>
    <w:qFormat/>
    <w:uiPriority w:val="0"/>
    <w:pPr>
      <w:spacing w:after="120"/>
    </w:pPr>
  </w:style>
  <w:style w:type="paragraph" w:styleId="9">
    <w:name w:val="Body Text Indent"/>
    <w:basedOn w:val="1"/>
    <w:qFormat/>
    <w:uiPriority w:val="0"/>
    <w:pPr>
      <w:spacing w:after="120"/>
      <w:ind w:left="420" w:leftChars="200"/>
    </w:pPr>
  </w:style>
  <w:style w:type="paragraph" w:styleId="10">
    <w:name w:val="Body Text Indent 2"/>
    <w:basedOn w:val="1"/>
    <w:semiHidden/>
    <w:unhideWhenUsed/>
    <w:qFormat/>
    <w:uiPriority w:val="99"/>
    <w:pPr>
      <w:keepNext w:val="0"/>
      <w:keepLines w:val="0"/>
      <w:widowControl w:val="0"/>
      <w:suppressLineNumbers w:val="0"/>
      <w:spacing w:before="0" w:beforeAutospacing="0" w:after="0" w:afterAutospacing="0"/>
      <w:ind w:left="0" w:right="0" w:firstLine="630"/>
      <w:jc w:val="both"/>
    </w:pPr>
    <w:rPr>
      <w:rFonts w:hint="eastAsia" w:ascii="宋体" w:hAnsi="宋体" w:eastAsia="宋体" w:cs="宋体"/>
      <w:kern w:val="0"/>
      <w:sz w:val="32"/>
      <w:szCs w:val="32"/>
      <w:lang w:val="en-US" w:eastAsia="zh-CN" w:bidi="ar"/>
    </w:rPr>
  </w:style>
  <w:style w:type="paragraph" w:styleId="11">
    <w:name w:val="footer"/>
    <w:basedOn w:val="1"/>
    <w:link w:val="22"/>
    <w:unhideWhenUsed/>
    <w:qFormat/>
    <w:uiPriority w:val="99"/>
    <w:pPr>
      <w:tabs>
        <w:tab w:val="center" w:pos="4153"/>
        <w:tab w:val="right" w:pos="8306"/>
      </w:tabs>
      <w:snapToGrid w:val="0"/>
      <w:jc w:val="left"/>
    </w:pPr>
    <w:rPr>
      <w:sz w:val="18"/>
      <w:szCs w:val="18"/>
    </w:rPr>
  </w:style>
  <w:style w:type="paragraph" w:styleId="12">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jc w:val="left"/>
    </w:pPr>
    <w:rPr>
      <w:rFonts w:ascii="宋体" w:hAnsi="宋体" w:cs="宋体"/>
      <w:kern w:val="0"/>
      <w:sz w:val="24"/>
    </w:rPr>
  </w:style>
  <w:style w:type="paragraph" w:styleId="16">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17">
    <w:name w:val="标题 1 字符"/>
    <w:basedOn w:val="15"/>
    <w:link w:val="2"/>
    <w:qFormat/>
    <w:uiPriority w:val="0"/>
    <w:rPr>
      <w:rFonts w:ascii="宋体" w:hAnsi="宋体" w:eastAsia="宋体" w:cs="Times New Roman"/>
      <w:b/>
      <w:bCs/>
      <w:color w:val="000000"/>
      <w:kern w:val="44"/>
      <w:sz w:val="28"/>
      <w:szCs w:val="28"/>
    </w:rPr>
  </w:style>
  <w:style w:type="character" w:customStyle="1" w:styleId="18">
    <w:name w:val="标题 2 字符"/>
    <w:basedOn w:val="15"/>
    <w:semiHidden/>
    <w:qFormat/>
    <w:uiPriority w:val="9"/>
    <w:rPr>
      <w:rFonts w:asciiTheme="majorHAnsi" w:hAnsiTheme="majorHAnsi" w:eastAsiaTheme="majorEastAsia" w:cstheme="majorBidi"/>
      <w:b/>
      <w:bCs/>
      <w:sz w:val="32"/>
      <w:szCs w:val="32"/>
    </w:rPr>
  </w:style>
  <w:style w:type="character" w:customStyle="1" w:styleId="19">
    <w:name w:val="标题 3 字符"/>
    <w:basedOn w:val="15"/>
    <w:link w:val="4"/>
    <w:qFormat/>
    <w:uiPriority w:val="0"/>
    <w:rPr>
      <w:rFonts w:ascii="宋体" w:hAnsi="宋体" w:eastAsia="宋体" w:cs="Times New Roman"/>
      <w:b/>
      <w:bCs/>
      <w:color w:val="000000"/>
      <w:sz w:val="28"/>
      <w:szCs w:val="28"/>
    </w:rPr>
  </w:style>
  <w:style w:type="character" w:customStyle="1" w:styleId="20">
    <w:name w:val="标题 2 字符1"/>
    <w:link w:val="3"/>
    <w:qFormat/>
    <w:uiPriority w:val="0"/>
    <w:rPr>
      <w:rFonts w:ascii="宋体" w:hAnsi="宋体" w:eastAsia="宋体" w:cs="Times New Roman"/>
      <w:b/>
      <w:bCs/>
      <w:iCs/>
      <w:color w:val="000000"/>
      <w:kern w:val="0"/>
      <w:sz w:val="28"/>
      <w:szCs w:val="28"/>
    </w:rPr>
  </w:style>
  <w:style w:type="character" w:customStyle="1" w:styleId="21">
    <w:name w:val="页眉 字符"/>
    <w:basedOn w:val="15"/>
    <w:link w:val="12"/>
    <w:qFormat/>
    <w:uiPriority w:val="99"/>
    <w:rPr>
      <w:rFonts w:asciiTheme="minorHAnsi" w:hAnsiTheme="minorHAnsi" w:eastAsiaTheme="minorEastAsia" w:cstheme="minorBidi"/>
      <w:kern w:val="2"/>
      <w:sz w:val="18"/>
      <w:szCs w:val="18"/>
    </w:rPr>
  </w:style>
  <w:style w:type="character" w:customStyle="1" w:styleId="22">
    <w:name w:val="页脚 字符"/>
    <w:basedOn w:val="15"/>
    <w:link w:val="11"/>
    <w:qFormat/>
    <w:uiPriority w:val="99"/>
    <w:rPr>
      <w:rFonts w:asciiTheme="minorHAnsi" w:hAnsiTheme="minorHAnsi" w:eastAsiaTheme="minorEastAsia" w:cstheme="minorBidi"/>
      <w:kern w:val="2"/>
      <w:sz w:val="18"/>
      <w:szCs w:val="18"/>
    </w:rPr>
  </w:style>
  <w:style w:type="character" w:customStyle="1" w:styleId="23">
    <w:name w:val="15"/>
    <w:basedOn w:val="15"/>
    <w:qFormat/>
    <w:uiPriority w:val="0"/>
    <w:rPr>
      <w:rFonts w:hint="default" w:ascii="Times New Roman" w:hAnsi="Times New Roman" w:cs="Times New Roman"/>
    </w:rPr>
  </w:style>
  <w:style w:type="character" w:customStyle="1" w:styleId="24">
    <w:name w:val="10"/>
    <w:basedOn w:val="15"/>
    <w:qFormat/>
    <w:uiPriority w:val="0"/>
    <w:rPr>
      <w:rFonts w:hint="default" w:ascii="Times New Roman" w:hAnsi="Times New Roman" w:cs="Times New Roman"/>
    </w:rPr>
  </w:style>
  <w:style w:type="paragraph" w:customStyle="1" w:styleId="25">
    <w:name w:val="正文首行缩进两字符"/>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eastAsia" w:ascii="宋体" w:hAnsi="宋体" w:eastAsia="宋体" w:cs="宋体"/>
      <w:kern w:val="0"/>
      <w:sz w:val="34"/>
      <w:szCs w:val="34"/>
      <w:lang w:val="en-US" w:eastAsia="zh-CN" w:bidi="ar"/>
    </w:rPr>
  </w:style>
  <w:style w:type="paragraph" w:customStyle="1" w:styleId="26">
    <w:name w:val="Char1"/>
    <w:basedOn w:val="1"/>
    <w:qFormat/>
    <w:uiPriority w:val="0"/>
    <w:pPr>
      <w:keepNext w:val="0"/>
      <w:keepLines w:val="0"/>
      <w:widowControl w:val="0"/>
      <w:suppressLineNumbers w:val="0"/>
      <w:spacing w:before="0" w:beforeAutospacing="0" w:after="0" w:afterAutospacing="0"/>
      <w:ind w:left="0" w:right="0"/>
      <w:jc w:val="both"/>
    </w:pPr>
    <w:rPr>
      <w:rFonts w:hint="eastAsia" w:ascii="宋体" w:hAnsi="宋体" w:eastAsia="宋体" w:cs="宋体"/>
      <w:kern w:val="0"/>
      <w:sz w:val="34"/>
      <w:szCs w:val="3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49B1A-3868-47D9-BF46-19CE2EFC3DEB}">
  <ds:schemaRefs/>
</ds:datastoreItem>
</file>

<file path=docProps/app.xml><?xml version="1.0" encoding="utf-8"?>
<Properties xmlns="http://schemas.openxmlformats.org/officeDocument/2006/extended-properties" xmlns:vt="http://schemas.openxmlformats.org/officeDocument/2006/docPropsVTypes">
  <Pages>18</Pages>
  <Words>2053</Words>
  <Characters>2111</Characters>
  <Lines>1</Lines>
  <Paragraphs>1</Paragraphs>
  <TotalTime>7</TotalTime>
  <ScaleCrop>false</ScaleCrop>
  <LinksUpToDate>false</LinksUpToDate>
  <CharactersWithSpaces>2405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2019-04-29T08:52:00Z</dcterms:created>
  <dc:creator>lm123</dc:creator>
  <cp:lastModifiedBy>Y-Sheep</cp:lastModifiedBy>
  <dcterms:modified xsi:type="dcterms:W3CDTF">2026-09-15T06:38:25Z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94610FF5838A41419888736934FE3390_13</vt:lpwstr>
  </property>
  <property fmtid="{D5CDD505-2E9C-101B-9397-08002B2CF9AE}" pid="4" name="KSOTemplateDocerSaveRecord">
    <vt:lpwstr>eyJoZGlkIjoiZGNkOTQ5OTBkNzk5NGE1ODVmMWU5MzAxZWNmZThjNWEiLCJ1c2VySWQiOiI4MjIzNTc1ODgifQ==</vt:lpwstr>
  </property>
</Properties>
</file>