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AA1AF">
      <w:pPr>
        <w:spacing w:line="360" w:lineRule="auto"/>
        <w:jc w:val="center"/>
        <w:rPr>
          <w:rFonts w:hint="eastAsia" w:ascii="宋体" w:hAnsi="宋体" w:eastAsia="宋体" w:cs="宋体"/>
          <w:b/>
          <w:bCs w:val="0"/>
          <w:color w:val="auto"/>
          <w:sz w:val="32"/>
          <w:szCs w:val="32"/>
        </w:rPr>
      </w:pPr>
      <w:r>
        <w:rPr>
          <w:rFonts w:hint="eastAsia" w:ascii="宋体" w:hAnsi="宋体" w:eastAsia="宋体" w:cs="宋体"/>
          <w:b/>
          <w:bCs w:val="0"/>
          <w:color w:val="auto"/>
          <w:sz w:val="32"/>
          <w:szCs w:val="32"/>
        </w:rPr>
        <w:t>大邑县第二人民医院</w:t>
      </w:r>
    </w:p>
    <w:p w14:paraId="0CF0A116">
      <w:pPr>
        <w:spacing w:line="360" w:lineRule="auto"/>
        <w:jc w:val="center"/>
        <w:rPr>
          <w:rFonts w:hint="eastAsia" w:ascii="宋体" w:hAnsi="宋体" w:eastAsia="宋体" w:cs="宋体"/>
          <w:b/>
          <w:bCs w:val="0"/>
          <w:i w:val="0"/>
          <w:iCs w:val="0"/>
          <w:caps w:val="0"/>
          <w:color w:val="auto"/>
          <w:spacing w:val="0"/>
          <w:kern w:val="2"/>
          <w:sz w:val="32"/>
          <w:szCs w:val="32"/>
          <w:shd w:val="clear" w:fill="FFFFFF"/>
          <w:lang w:val="en-US" w:eastAsia="zh-CN" w:bidi="ar"/>
        </w:rPr>
      </w:pPr>
      <w:r>
        <w:rPr>
          <w:rFonts w:hint="eastAsia" w:ascii="宋体" w:hAnsi="宋体" w:eastAsia="宋体" w:cs="宋体"/>
          <w:b/>
          <w:bCs w:val="0"/>
          <w:i w:val="0"/>
          <w:iCs w:val="0"/>
          <w:caps w:val="0"/>
          <w:color w:val="auto"/>
          <w:spacing w:val="0"/>
          <w:kern w:val="2"/>
          <w:sz w:val="32"/>
          <w:szCs w:val="32"/>
          <w:shd w:val="clear" w:fill="FFFFFF"/>
          <w:lang w:eastAsia="zh-CN" w:bidi="ar"/>
          <w:woUserID w:val="2"/>
        </w:rPr>
        <w:t>关于其他维修和保养服务（</w:t>
      </w:r>
      <w:r>
        <w:rPr>
          <w:rFonts w:hint="eastAsia" w:ascii="宋体" w:hAnsi="宋体" w:eastAsia="宋体" w:cs="宋体"/>
          <w:b/>
          <w:bCs w:val="0"/>
          <w:i w:val="0"/>
          <w:iCs w:val="0"/>
          <w:caps w:val="0"/>
          <w:color w:val="auto"/>
          <w:spacing w:val="0"/>
          <w:kern w:val="2"/>
          <w:sz w:val="32"/>
          <w:szCs w:val="32"/>
          <w:shd w:val="clear" w:fill="FFFFFF"/>
          <w:lang w:val="en-US" w:eastAsia="zh-CN" w:bidi="ar"/>
        </w:rPr>
        <w:t>零星维修：墙面、水电、门窗</w:t>
      </w:r>
      <w:r>
        <w:rPr>
          <w:rFonts w:hint="eastAsia" w:ascii="宋体" w:hAnsi="宋体" w:eastAsia="宋体" w:cs="宋体"/>
          <w:b/>
          <w:bCs w:val="0"/>
          <w:i w:val="0"/>
          <w:iCs w:val="0"/>
          <w:caps w:val="0"/>
          <w:color w:val="auto"/>
          <w:spacing w:val="0"/>
          <w:kern w:val="2"/>
          <w:sz w:val="32"/>
          <w:szCs w:val="32"/>
          <w:shd w:val="clear" w:fill="FFFFFF"/>
          <w:lang w:eastAsia="zh-CN" w:bidi="ar"/>
          <w:woUserID w:val="2"/>
        </w:rPr>
        <w:t>）</w:t>
      </w:r>
      <w:r>
        <w:rPr>
          <w:rFonts w:hint="eastAsia" w:ascii="宋体" w:hAnsi="宋体" w:eastAsia="宋体" w:cs="宋体"/>
          <w:b/>
          <w:bCs w:val="0"/>
          <w:i w:val="0"/>
          <w:iCs w:val="0"/>
          <w:caps w:val="0"/>
          <w:color w:val="auto"/>
          <w:spacing w:val="0"/>
          <w:kern w:val="2"/>
          <w:sz w:val="32"/>
          <w:szCs w:val="32"/>
          <w:shd w:val="clear" w:fill="FFFFFF"/>
          <w:lang w:val="en-US" w:eastAsia="zh-CN" w:bidi="ar"/>
        </w:rPr>
        <w:t>短期采购</w:t>
      </w:r>
      <w:r>
        <w:rPr>
          <w:rFonts w:hint="eastAsia" w:ascii="宋体" w:hAnsi="宋体" w:eastAsia="宋体" w:cs="宋体"/>
          <w:b/>
          <w:bCs w:val="0"/>
          <w:i w:val="0"/>
          <w:iCs w:val="0"/>
          <w:caps w:val="0"/>
          <w:color w:val="auto"/>
          <w:spacing w:val="0"/>
          <w:kern w:val="2"/>
          <w:sz w:val="32"/>
          <w:szCs w:val="32"/>
          <w:shd w:val="clear" w:fill="FFFFFF"/>
          <w:lang w:val="en-US" w:eastAsia="zh-CN" w:bidi="ar"/>
        </w:rPr>
        <w:t>项目</w:t>
      </w:r>
    </w:p>
    <w:p w14:paraId="616007BD">
      <w:pPr>
        <w:spacing w:line="360" w:lineRule="auto"/>
        <w:jc w:val="center"/>
        <w:rPr>
          <w:rFonts w:hint="eastAsia" w:ascii="宋体" w:hAnsi="宋体" w:eastAsia="宋体" w:cs="宋体"/>
          <w:b/>
          <w:bCs w:val="0"/>
          <w:color w:val="auto"/>
          <w:sz w:val="32"/>
          <w:szCs w:val="32"/>
        </w:rPr>
      </w:pPr>
      <w:bookmarkStart w:id="35" w:name="_GoBack"/>
      <w:bookmarkEnd w:id="35"/>
      <w:r>
        <w:rPr>
          <w:rFonts w:hint="eastAsia" w:ascii="宋体" w:hAnsi="宋体" w:eastAsia="宋体" w:cs="宋体"/>
          <w:b/>
          <w:bCs w:val="0"/>
          <w:color w:val="auto"/>
          <w:sz w:val="32"/>
          <w:szCs w:val="32"/>
        </w:rPr>
        <w:t>比选</w:t>
      </w:r>
      <w:r>
        <w:rPr>
          <w:rFonts w:hint="eastAsia" w:ascii="宋体" w:hAnsi="宋体" w:eastAsia="宋体" w:cs="宋体"/>
          <w:b/>
          <w:bCs w:val="0"/>
          <w:color w:val="auto"/>
          <w:sz w:val="32"/>
          <w:szCs w:val="32"/>
          <w:lang w:val="en-US" w:eastAsia="zh-CN"/>
        </w:rPr>
        <w:t>文</w:t>
      </w:r>
      <w:r>
        <w:rPr>
          <w:rFonts w:hint="eastAsia" w:ascii="宋体" w:hAnsi="宋体" w:eastAsia="宋体" w:cs="宋体"/>
          <w:b/>
          <w:bCs w:val="0"/>
          <w:color w:val="auto"/>
          <w:sz w:val="32"/>
          <w:szCs w:val="32"/>
          <w:lang w:val="en-US" w:eastAsia="zh-CN"/>
        </w:rPr>
        <w:t>件</w:t>
      </w:r>
    </w:p>
    <w:p w14:paraId="516041CE">
      <w:pPr>
        <w:spacing w:line="360" w:lineRule="auto"/>
        <w:rPr>
          <w:rFonts w:hint="eastAsia" w:ascii="宋体" w:hAnsi="宋体" w:eastAsia="宋体" w:cs="宋体"/>
          <w:color w:val="auto"/>
          <w:sz w:val="28"/>
          <w:szCs w:val="28"/>
        </w:rPr>
      </w:pPr>
    </w:p>
    <w:p w14:paraId="2A98828A">
      <w:pPr>
        <w:spacing w:line="360" w:lineRule="auto"/>
        <w:ind w:firstLine="480" w:firstLineChars="200"/>
        <w:rPr>
          <w:rFonts w:ascii="宋体" w:hAnsi="宋体" w:eastAsia="宋体" w:cs="宋体"/>
          <w:color w:val="auto"/>
          <w:sz w:val="24"/>
          <w:szCs w:val="24"/>
        </w:rPr>
      </w:pPr>
      <w:r>
        <w:rPr>
          <w:rFonts w:hint="eastAsia" w:ascii="宋体" w:hAnsi="宋体" w:eastAsia="宋体" w:cs="宋体"/>
          <w:color w:val="auto"/>
          <w:sz w:val="24"/>
          <w:szCs w:val="24"/>
          <w:lang w:val="en-US" w:eastAsia="zh-CN"/>
        </w:rPr>
        <w:t>各潜</w:t>
      </w:r>
      <w:r>
        <w:rPr>
          <w:rFonts w:hint="eastAsia" w:ascii="宋体" w:hAnsi="宋体" w:eastAsia="宋体" w:cs="宋体"/>
          <w:color w:val="auto"/>
          <w:sz w:val="24"/>
          <w:szCs w:val="24"/>
          <w:lang w:val="en-US" w:eastAsia="zh-CN"/>
        </w:rPr>
        <w:t>在</w:t>
      </w:r>
      <w:r>
        <w:rPr>
          <w:rFonts w:hint="eastAsia" w:ascii="宋体" w:hAnsi="宋体" w:eastAsia="宋体" w:cs="宋体"/>
          <w:color w:val="auto"/>
          <w:sz w:val="24"/>
          <w:szCs w:val="24"/>
        </w:rPr>
        <w:t>供应商：</w:t>
      </w:r>
    </w:p>
    <w:p w14:paraId="7B2D20C4">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大邑县第二人民医院</w:t>
      </w:r>
      <w:r>
        <w:rPr>
          <w:rFonts w:hint="eastAsia" w:ascii="宋体" w:hAnsi="宋体" w:eastAsia="宋体" w:cs="宋体"/>
          <w:color w:val="auto"/>
          <w:sz w:val="24"/>
          <w:szCs w:val="24"/>
        </w:rPr>
        <w:t>拟对</w:t>
      </w:r>
      <w:r>
        <w:rPr>
          <w:rFonts w:hint="eastAsia" w:ascii="宋体" w:hAnsi="宋体" w:eastAsia="宋体" w:cs="宋体"/>
          <w:color w:val="auto"/>
          <w:sz w:val="24"/>
          <w:szCs w:val="24"/>
          <w:lang w:eastAsia="zh-CN"/>
        </w:rPr>
        <w:t>“</w:t>
      </w:r>
      <w:r>
        <w:rPr>
          <w:rFonts w:hint="eastAsia" w:ascii="宋体" w:hAnsi="宋体" w:eastAsia="宋体" w:cs="宋体"/>
          <w:b w:val="0"/>
          <w:bCs w:val="0"/>
          <w:color w:val="auto"/>
          <w:sz w:val="24"/>
          <w:szCs w:val="24"/>
          <w:lang w:eastAsia="zh-CN"/>
        </w:rPr>
        <w:t>大邑县第二人民医</w:t>
      </w:r>
      <w:r>
        <w:rPr>
          <w:rFonts w:hint="eastAsia" w:ascii="宋体" w:hAnsi="宋体" w:eastAsia="宋体" w:cs="宋体"/>
          <w:b w:val="0"/>
          <w:bCs w:val="0"/>
          <w:color w:val="auto"/>
          <w:sz w:val="24"/>
          <w:szCs w:val="24"/>
          <w:highlight w:val="none"/>
          <w:lang w:eastAsia="zh-CN"/>
        </w:rPr>
        <w:t>院</w:t>
      </w:r>
      <w:r>
        <w:rPr>
          <w:rFonts w:hint="eastAsia" w:ascii="宋体" w:hAnsi="宋体" w:eastAsia="宋体" w:cs="宋体"/>
          <w:b w:val="0"/>
          <w:bCs/>
          <w:i w:val="0"/>
          <w:iCs w:val="0"/>
          <w:caps w:val="0"/>
          <w:color w:val="auto"/>
          <w:spacing w:val="0"/>
          <w:kern w:val="2"/>
          <w:sz w:val="24"/>
          <w:szCs w:val="24"/>
          <w:shd w:val="clear" w:fill="FFFFFF"/>
          <w:lang w:eastAsia="zh-CN" w:bidi="ar"/>
          <w:woUserID w:val="2"/>
        </w:rPr>
        <w:t>关于</w:t>
      </w:r>
      <w:r>
        <w:rPr>
          <w:rFonts w:hint="eastAsia" w:ascii="宋体" w:hAnsi="宋体" w:eastAsia="宋体" w:cs="宋体"/>
          <w:b w:val="0"/>
          <w:bCs w:val="0"/>
          <w:i w:val="0"/>
          <w:iCs w:val="0"/>
          <w:caps w:val="0"/>
          <w:color w:val="auto"/>
          <w:spacing w:val="0"/>
          <w:kern w:val="2"/>
          <w:sz w:val="24"/>
          <w:szCs w:val="24"/>
          <w:shd w:val="clear" w:fill="FFFFFF"/>
          <w:lang w:eastAsia="zh-CN" w:bidi="ar"/>
          <w:woUserID w:val="2"/>
        </w:rPr>
        <w:t>其他维修和保养服务（</w:t>
      </w:r>
      <w:r>
        <w:rPr>
          <w:rFonts w:hint="eastAsia" w:ascii="宋体" w:hAnsi="宋体" w:eastAsia="宋体" w:cs="宋体"/>
          <w:b w:val="0"/>
          <w:bCs w:val="0"/>
          <w:i w:val="0"/>
          <w:iCs w:val="0"/>
          <w:caps w:val="0"/>
          <w:color w:val="auto"/>
          <w:spacing w:val="0"/>
          <w:kern w:val="2"/>
          <w:sz w:val="24"/>
          <w:szCs w:val="24"/>
          <w:shd w:val="clear" w:fill="FFFFFF"/>
          <w:lang w:val="en-US" w:eastAsia="zh-CN" w:bidi="ar"/>
        </w:rPr>
        <w:t>零星维修：墙</w:t>
      </w:r>
      <w:r>
        <w:rPr>
          <w:rFonts w:hint="eastAsia" w:ascii="宋体" w:hAnsi="宋体" w:eastAsia="宋体" w:cs="宋体"/>
          <w:i w:val="0"/>
          <w:iCs w:val="0"/>
          <w:caps w:val="0"/>
          <w:color w:val="auto"/>
          <w:spacing w:val="0"/>
          <w:kern w:val="2"/>
          <w:sz w:val="24"/>
          <w:szCs w:val="24"/>
          <w:shd w:val="clear" w:fill="FFFFFF"/>
          <w:lang w:val="en-US" w:eastAsia="zh-CN" w:bidi="ar"/>
        </w:rPr>
        <w:t>面、水电、门窗</w:t>
      </w:r>
      <w:r>
        <w:rPr>
          <w:rFonts w:hint="eastAsia" w:ascii="宋体" w:hAnsi="宋体" w:eastAsia="宋体" w:cs="宋体"/>
          <w:b w:val="0"/>
          <w:bCs w:val="0"/>
          <w:i w:val="0"/>
          <w:iCs w:val="0"/>
          <w:caps w:val="0"/>
          <w:color w:val="auto"/>
          <w:spacing w:val="0"/>
          <w:kern w:val="2"/>
          <w:sz w:val="24"/>
          <w:szCs w:val="24"/>
          <w:shd w:val="clear" w:fill="FFFFFF"/>
          <w:lang w:eastAsia="zh-CN" w:bidi="ar"/>
          <w:woUserID w:val="2"/>
        </w:rPr>
        <w:t>）</w:t>
      </w:r>
      <w:r>
        <w:rPr>
          <w:rFonts w:hint="eastAsia" w:ascii="宋体" w:hAnsi="宋体" w:eastAsia="宋体" w:cs="宋体"/>
          <w:i w:val="0"/>
          <w:iCs w:val="0"/>
          <w:caps w:val="0"/>
          <w:color w:val="auto"/>
          <w:spacing w:val="0"/>
          <w:kern w:val="2"/>
          <w:sz w:val="24"/>
          <w:szCs w:val="24"/>
          <w:shd w:val="clear" w:fill="FFFFFF"/>
          <w:lang w:val="en-US" w:eastAsia="zh-CN" w:bidi="ar"/>
        </w:rPr>
        <w:t>短期采购</w:t>
      </w:r>
      <w:r>
        <w:rPr>
          <w:rFonts w:hint="eastAsia" w:ascii="宋体" w:hAnsi="宋体" w:eastAsia="宋体" w:cs="宋体"/>
          <w:color w:val="auto"/>
          <w:sz w:val="24"/>
          <w:szCs w:val="24"/>
        </w:rPr>
        <w:t>项目</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采用比选方式进行采购，特邀请符合本次采购要求的供应商参加本项目的比选。</w:t>
      </w:r>
    </w:p>
    <w:p w14:paraId="25EF6EE2">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  一、项目名称</w:t>
      </w:r>
    </w:p>
    <w:p w14:paraId="2A34B3BE">
      <w:pPr>
        <w:spacing w:line="360"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color w:val="auto"/>
          <w:sz w:val="24"/>
          <w:szCs w:val="24"/>
          <w:lang w:eastAsia="zh-CN"/>
        </w:rPr>
        <w:t xml:space="preserve">  </w:t>
      </w:r>
      <w:r>
        <w:rPr>
          <w:rFonts w:hint="eastAsia" w:ascii="宋体" w:hAnsi="宋体" w:eastAsia="宋体" w:cs="宋体"/>
          <w:b w:val="0"/>
          <w:bCs w:val="0"/>
          <w:color w:val="auto"/>
          <w:sz w:val="24"/>
          <w:szCs w:val="24"/>
          <w:lang w:eastAsia="zh-CN"/>
        </w:rPr>
        <w:t>大邑县第二人民医院“</w:t>
      </w:r>
      <w:r>
        <w:rPr>
          <w:rFonts w:hint="eastAsia" w:ascii="宋体" w:hAnsi="宋体" w:eastAsia="宋体" w:cs="宋体"/>
          <w:b w:val="0"/>
          <w:bCs w:val="0"/>
          <w:color w:val="auto"/>
          <w:kern w:val="0"/>
          <w:sz w:val="24"/>
          <w:szCs w:val="24"/>
          <w:lang w:eastAsia="zh-CN"/>
        </w:rPr>
        <w:t>关于</w:t>
      </w:r>
      <w:r>
        <w:rPr>
          <w:rFonts w:hint="eastAsia" w:ascii="宋体" w:hAnsi="宋体" w:eastAsia="宋体" w:cs="宋体"/>
          <w:b w:val="0"/>
          <w:bCs w:val="0"/>
          <w:i w:val="0"/>
          <w:iCs w:val="0"/>
          <w:caps w:val="0"/>
          <w:color w:val="auto"/>
          <w:spacing w:val="0"/>
          <w:kern w:val="2"/>
          <w:sz w:val="24"/>
          <w:szCs w:val="24"/>
          <w:shd w:val="clear" w:fill="FFFFFF"/>
          <w:lang w:eastAsia="zh-CN" w:bidi="ar"/>
          <w:woUserID w:val="2"/>
        </w:rPr>
        <w:t>其他维修和保养服务（</w:t>
      </w:r>
      <w:r>
        <w:rPr>
          <w:rFonts w:hint="eastAsia" w:ascii="宋体" w:hAnsi="宋体" w:eastAsia="宋体" w:cs="宋体"/>
          <w:b w:val="0"/>
          <w:bCs w:val="0"/>
          <w:i w:val="0"/>
          <w:iCs w:val="0"/>
          <w:caps w:val="0"/>
          <w:color w:val="auto"/>
          <w:spacing w:val="0"/>
          <w:kern w:val="2"/>
          <w:sz w:val="24"/>
          <w:szCs w:val="24"/>
          <w:shd w:val="clear" w:fill="FFFFFF"/>
          <w:lang w:val="en-US" w:eastAsia="zh-CN" w:bidi="ar"/>
        </w:rPr>
        <w:t>零星维修：墙面、水电、门窗</w:t>
      </w:r>
      <w:r>
        <w:rPr>
          <w:rFonts w:hint="eastAsia" w:ascii="宋体" w:hAnsi="宋体" w:eastAsia="宋体" w:cs="宋体"/>
          <w:b w:val="0"/>
          <w:bCs w:val="0"/>
          <w:i w:val="0"/>
          <w:iCs w:val="0"/>
          <w:caps w:val="0"/>
          <w:color w:val="auto"/>
          <w:spacing w:val="0"/>
          <w:kern w:val="2"/>
          <w:sz w:val="24"/>
          <w:szCs w:val="24"/>
          <w:shd w:val="clear" w:fill="FFFFFF"/>
          <w:lang w:eastAsia="zh-CN" w:bidi="ar"/>
          <w:woUserID w:val="2"/>
        </w:rPr>
        <w:t>）</w:t>
      </w:r>
      <w:r>
        <w:rPr>
          <w:rFonts w:hint="eastAsia" w:ascii="宋体" w:hAnsi="宋体" w:eastAsia="宋体" w:cs="宋体"/>
          <w:b w:val="0"/>
          <w:bCs w:val="0"/>
          <w:i w:val="0"/>
          <w:iCs w:val="0"/>
          <w:caps w:val="0"/>
          <w:color w:val="auto"/>
          <w:spacing w:val="0"/>
          <w:kern w:val="2"/>
          <w:sz w:val="24"/>
          <w:szCs w:val="24"/>
          <w:shd w:val="clear" w:fill="FFFFFF"/>
          <w:lang w:val="en-US" w:eastAsia="zh-CN" w:bidi="ar"/>
        </w:rPr>
        <w:t>短期采购</w:t>
      </w:r>
      <w:r>
        <w:rPr>
          <w:rFonts w:hint="eastAsia" w:ascii="宋体" w:hAnsi="宋体" w:eastAsia="宋体" w:cs="宋体"/>
          <w:b w:val="0"/>
          <w:bCs w:val="0"/>
          <w:color w:val="auto"/>
          <w:sz w:val="24"/>
          <w:szCs w:val="24"/>
        </w:rPr>
        <w:t>项目</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w:t>
      </w:r>
    </w:p>
    <w:p w14:paraId="5A229A76">
      <w:pPr>
        <w:pStyle w:val="2"/>
        <w:numPr>
          <w:ilvl w:val="0"/>
          <w:numId w:val="2"/>
        </w:numPr>
        <w:ind w:left="720" w:leftChars="0" w:firstLine="0" w:firstLineChars="0"/>
        <w:rPr>
          <w:rFonts w:hint="default"/>
          <w:color w:val="auto"/>
          <w:lang w:val="en-US" w:eastAsia="zh-CN"/>
        </w:rPr>
      </w:pPr>
      <w:r>
        <w:rPr>
          <w:rFonts w:hint="eastAsia" w:ascii="宋体" w:hAnsi="宋体" w:eastAsia="宋体" w:cs="宋体"/>
          <w:color w:val="auto"/>
          <w:sz w:val="24"/>
          <w:szCs w:val="24"/>
          <w:lang w:val="en-US" w:eastAsia="zh-CN"/>
        </w:rPr>
        <w:t>项目编码 ：20260918</w:t>
      </w:r>
    </w:p>
    <w:p w14:paraId="4812AF58">
      <w:pPr>
        <w:spacing w:line="360" w:lineRule="auto"/>
        <w:ind w:firstLine="480" w:firstLineChars="200"/>
        <w:rPr>
          <w:rFonts w:hint="eastAsia" w:ascii="宋体" w:hAnsi="宋体" w:eastAsia="宋体" w:cs="宋体"/>
          <w:color w:val="auto"/>
          <w:sz w:val="24"/>
          <w:szCs w:val="24"/>
        </w:rPr>
      </w:pPr>
      <w:r>
        <w:rPr>
          <w:rFonts w:hint="default" w:ascii="宋体" w:hAnsi="宋体" w:eastAsia="宋体" w:cs="宋体"/>
          <w:color w:val="auto"/>
          <w:sz w:val="24"/>
          <w:szCs w:val="24"/>
        </w:rPr>
        <w:t xml:space="preserve">  </w:t>
      </w:r>
      <w:r>
        <w:rPr>
          <w:rFonts w:hint="eastAsia" w:ascii="宋体" w:hAnsi="宋体" w:eastAsia="宋体" w:cs="宋体"/>
          <w:color w:val="auto"/>
          <w:sz w:val="24"/>
          <w:szCs w:val="24"/>
          <w:lang w:val="en-US" w:eastAsia="zh-CN"/>
        </w:rPr>
        <w:t>三</w:t>
      </w:r>
      <w:r>
        <w:rPr>
          <w:rFonts w:hint="eastAsia" w:ascii="宋体" w:hAnsi="宋体" w:eastAsia="宋体" w:cs="宋体"/>
          <w:color w:val="auto"/>
          <w:sz w:val="24"/>
          <w:szCs w:val="24"/>
        </w:rPr>
        <w:t>、项目概况</w:t>
      </w:r>
    </w:p>
    <w:p w14:paraId="53AF5874">
      <w:pPr>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line="360" w:lineRule="auto"/>
        <w:ind w:left="0" w:right="0" w:firstLine="0"/>
        <w:rPr>
          <w:rFonts w:hint="default" w:ascii="宋体" w:hAnsi="宋体" w:eastAsia="宋体" w:cs="宋体"/>
          <w:i w:val="0"/>
          <w:iCs w:val="0"/>
          <w:caps w:val="0"/>
          <w:color w:val="auto"/>
          <w:spacing w:val="0"/>
          <w:kern w:val="2"/>
          <w:sz w:val="24"/>
          <w:szCs w:val="24"/>
          <w:shd w:val="clear" w:fill="FFFFFF"/>
          <w:lang w:eastAsia="zh-CN" w:bidi="ar"/>
          <w:woUserID w:val="1"/>
        </w:rPr>
      </w:pPr>
      <w:r>
        <w:rPr>
          <w:rFonts w:hint="eastAsia" w:ascii="宋体" w:hAnsi="宋体" w:eastAsia="宋体" w:cs="宋体"/>
          <w:color w:val="auto"/>
          <w:kern w:val="0"/>
          <w:sz w:val="24"/>
          <w:szCs w:val="24"/>
          <w:lang w:eastAsia="zh-CN" w:bidi="ar"/>
        </w:rPr>
        <w:t xml:space="preserve">      </w:t>
      </w:r>
      <w:r>
        <w:rPr>
          <w:rFonts w:hint="eastAsia" w:ascii="宋体" w:hAnsi="宋体" w:eastAsia="宋体" w:cs="宋体"/>
          <w:color w:val="auto"/>
          <w:kern w:val="0"/>
          <w:sz w:val="24"/>
          <w:szCs w:val="24"/>
          <w:lang w:val="en-US" w:eastAsia="zh-CN" w:bidi="ar"/>
        </w:rPr>
        <w:t>大邑县第二人民医院</w:t>
      </w:r>
      <w:r>
        <w:rPr>
          <w:rFonts w:hint="eastAsia" w:ascii="宋体" w:hAnsi="宋体" w:eastAsia="宋体" w:cs="宋体"/>
          <w:color w:val="auto"/>
          <w:spacing w:val="-4"/>
          <w:kern w:val="0"/>
          <w:sz w:val="24"/>
          <w:szCs w:val="24"/>
          <w:lang w:val="en-US" w:eastAsia="zh-CN" w:bidi="ar"/>
        </w:rPr>
        <w:t>拟对</w:t>
      </w:r>
      <w:r>
        <w:rPr>
          <w:rFonts w:hint="eastAsia" w:ascii="宋体" w:hAnsi="宋体" w:eastAsia="宋体" w:cs="宋体"/>
          <w:color w:val="auto"/>
          <w:kern w:val="0"/>
          <w:sz w:val="24"/>
          <w:szCs w:val="24"/>
          <w:lang w:val="en-US" w:eastAsia="zh-CN" w:bidi="ar"/>
        </w:rPr>
        <w:t>大邑县第二人民医院关于</w:t>
      </w:r>
      <w:r>
        <w:rPr>
          <w:rFonts w:hint="eastAsia" w:ascii="宋体" w:hAnsi="宋体" w:eastAsia="宋体" w:cs="宋体"/>
          <w:b w:val="0"/>
          <w:bCs w:val="0"/>
          <w:i w:val="0"/>
          <w:iCs w:val="0"/>
          <w:caps w:val="0"/>
          <w:color w:val="auto"/>
          <w:spacing w:val="0"/>
          <w:kern w:val="2"/>
          <w:sz w:val="24"/>
          <w:szCs w:val="24"/>
          <w:shd w:val="clear" w:fill="FFFFFF"/>
          <w:lang w:eastAsia="zh-CN" w:bidi="ar"/>
          <w:woUserID w:val="2"/>
        </w:rPr>
        <w:t>其他维修和保养服务（</w:t>
      </w:r>
      <w:r>
        <w:rPr>
          <w:rFonts w:hint="eastAsia" w:ascii="宋体" w:hAnsi="宋体" w:eastAsia="宋体" w:cs="宋体"/>
          <w:i w:val="0"/>
          <w:iCs w:val="0"/>
          <w:caps w:val="0"/>
          <w:color w:val="auto"/>
          <w:spacing w:val="0"/>
          <w:kern w:val="2"/>
          <w:sz w:val="24"/>
          <w:szCs w:val="24"/>
          <w:shd w:val="clear" w:fill="FFFFFF"/>
          <w:lang w:val="en-US" w:eastAsia="zh-CN" w:bidi="ar"/>
        </w:rPr>
        <w:t>零星维修：墙面、水电、门窗</w:t>
      </w:r>
      <w:r>
        <w:rPr>
          <w:rFonts w:hint="eastAsia" w:ascii="宋体" w:hAnsi="宋体" w:eastAsia="宋体" w:cs="宋体"/>
          <w:b w:val="0"/>
          <w:bCs w:val="0"/>
          <w:i w:val="0"/>
          <w:iCs w:val="0"/>
          <w:caps w:val="0"/>
          <w:color w:val="auto"/>
          <w:spacing w:val="0"/>
          <w:kern w:val="2"/>
          <w:sz w:val="24"/>
          <w:szCs w:val="24"/>
          <w:shd w:val="clear" w:fill="FFFFFF"/>
          <w:lang w:eastAsia="zh-CN" w:bidi="ar"/>
          <w:woUserID w:val="2"/>
        </w:rPr>
        <w:t>）</w:t>
      </w:r>
      <w:r>
        <w:rPr>
          <w:rFonts w:hint="eastAsia" w:ascii="宋体" w:hAnsi="宋体" w:eastAsia="宋体" w:cs="宋体"/>
          <w:i w:val="0"/>
          <w:iCs w:val="0"/>
          <w:caps w:val="0"/>
          <w:color w:val="auto"/>
          <w:spacing w:val="0"/>
          <w:kern w:val="2"/>
          <w:sz w:val="24"/>
          <w:szCs w:val="24"/>
          <w:shd w:val="clear" w:fill="FFFFFF"/>
          <w:lang w:val="en-US" w:eastAsia="zh-CN" w:bidi="ar"/>
        </w:rPr>
        <w:t>短期采购</w:t>
      </w:r>
      <w:r>
        <w:rPr>
          <w:rFonts w:hint="eastAsia" w:ascii="宋体" w:hAnsi="宋体" w:eastAsia="宋体" w:cs="宋体"/>
          <w:color w:val="auto"/>
          <w:kern w:val="0"/>
          <w:sz w:val="24"/>
          <w:szCs w:val="24"/>
          <w:lang w:val="en-US" w:eastAsia="zh-CN" w:bidi="ar"/>
        </w:rPr>
        <w:t>项目</w:t>
      </w:r>
      <w:r>
        <w:rPr>
          <w:rFonts w:hint="eastAsia" w:ascii="宋体" w:hAnsi="宋体" w:eastAsia="宋体" w:cs="宋体"/>
          <w:color w:val="auto"/>
          <w:spacing w:val="-4"/>
          <w:kern w:val="0"/>
          <w:sz w:val="24"/>
          <w:szCs w:val="24"/>
          <w:lang w:val="en-US" w:eastAsia="zh-CN" w:bidi="ar"/>
        </w:rPr>
        <w:t>采用比选方式进行采购</w:t>
      </w:r>
      <w:r>
        <w:rPr>
          <w:rFonts w:hint="eastAsia" w:ascii="宋体" w:hAnsi="宋体" w:eastAsia="宋体" w:cs="宋体"/>
          <w:color w:val="auto"/>
          <w:spacing w:val="-4"/>
          <w:kern w:val="0"/>
          <w:sz w:val="24"/>
          <w:szCs w:val="24"/>
          <w:lang w:eastAsia="zh-CN" w:bidi="ar"/>
        </w:rPr>
        <w:t>。</w:t>
      </w:r>
      <w:r>
        <w:rPr>
          <w:rFonts w:ascii="宋体" w:hAnsi="宋体" w:eastAsia="宋体" w:cs="宋体"/>
          <w:color w:val="auto"/>
          <w:sz w:val="24"/>
          <w:szCs w:val="24"/>
        </w:rPr>
        <w:t>为持续保障医院诊疗环境整洁美观、基础设施安全稳定运行，消除房屋设施老化、破损带来的安全隐患，提升患者就医体验及院内办公、诊疗环境品质，</w:t>
      </w:r>
      <w:r>
        <w:rPr>
          <w:rFonts w:hint="eastAsia" w:ascii="宋体" w:hAnsi="宋体" w:eastAsia="宋体" w:cs="宋体"/>
          <w:i w:val="0"/>
          <w:iCs w:val="0"/>
          <w:caps w:val="0"/>
          <w:color w:val="auto"/>
          <w:spacing w:val="0"/>
          <w:sz w:val="24"/>
          <w:szCs w:val="24"/>
          <w:shd w:val="clear" w:fill="FFFFFF"/>
          <w:lang w:val="en-US" w:eastAsia="zh-CN"/>
        </w:rPr>
        <w:t>保障院内诊疗环境安全稳定运行</w:t>
      </w:r>
      <w:r>
        <w:rPr>
          <w:rFonts w:ascii="宋体" w:hAnsi="宋体" w:eastAsia="宋体" w:cs="宋体"/>
          <w:color w:val="auto"/>
          <w:sz w:val="24"/>
          <w:szCs w:val="24"/>
        </w:rPr>
        <w:t>，服务范围覆盖医院门诊楼、住院楼、行政</w:t>
      </w:r>
      <w:r>
        <w:rPr>
          <w:rFonts w:hint="eastAsia" w:ascii="宋体" w:hAnsi="宋体" w:eastAsia="宋体" w:cs="宋体"/>
          <w:color w:val="auto"/>
          <w:sz w:val="24"/>
          <w:szCs w:val="24"/>
          <w:lang w:val="en-US" w:eastAsia="zh-CN"/>
        </w:rPr>
        <w:t>科室</w:t>
      </w:r>
      <w:r>
        <w:rPr>
          <w:rFonts w:ascii="宋体" w:hAnsi="宋体" w:eastAsia="宋体" w:cs="宋体"/>
          <w:color w:val="auto"/>
          <w:sz w:val="24"/>
          <w:szCs w:val="24"/>
        </w:rPr>
        <w:t>、辅助用房等全院区域拟通过院内比选方式确定短期定点服务供应商，承担全院墙面翻新修补、水电隐患检修改造</w:t>
      </w:r>
      <w:r>
        <w:rPr>
          <w:rFonts w:ascii="宋体" w:hAnsi="宋体" w:eastAsia="宋体" w:cs="宋体"/>
          <w:color w:val="auto"/>
          <w:sz w:val="24"/>
          <w:szCs w:val="24"/>
        </w:rPr>
        <w:t>、门窗维修保养等零星施工服务。</w:t>
      </w:r>
      <w:r>
        <w:rPr>
          <w:rFonts w:hint="eastAsia" w:ascii="宋体" w:hAnsi="宋体" w:eastAsia="宋体" w:cs="宋体"/>
          <w:color w:val="auto"/>
          <w:sz w:val="24"/>
          <w:szCs w:val="24"/>
          <w:lang w:val="en-US" w:eastAsia="zh-CN"/>
        </w:rPr>
        <w:t>本次采购服务周期为四个月</w:t>
      </w:r>
      <w:r>
        <w:rPr>
          <w:rFonts w:hint="default" w:ascii="宋体" w:hAnsi="宋体" w:eastAsia="宋体" w:cs="宋体"/>
          <w:color w:val="auto"/>
          <w:sz w:val="24"/>
          <w:szCs w:val="24"/>
          <w:lang w:eastAsia="zh-CN"/>
          <w:woUserID w:val="1"/>
        </w:rPr>
        <w:t>，具体起始日期以</w:t>
      </w:r>
      <w:r>
        <w:rPr>
          <w:rFonts w:hint="eastAsia" w:ascii="宋体" w:hAnsi="宋体" w:eastAsia="宋体" w:cs="宋体"/>
          <w:color w:val="auto"/>
          <w:sz w:val="24"/>
          <w:szCs w:val="24"/>
          <w:lang w:eastAsia="zh-CN"/>
          <w:woUserID w:val="1"/>
        </w:rPr>
        <w:t>签</w:t>
      </w:r>
      <w:r>
        <w:rPr>
          <w:rFonts w:hint="default" w:ascii="宋体" w:hAnsi="宋体" w:eastAsia="宋体" w:cs="宋体"/>
          <w:color w:val="auto"/>
          <w:sz w:val="24"/>
          <w:szCs w:val="24"/>
          <w:lang w:eastAsia="zh-CN"/>
          <w:woUserID w:val="1"/>
        </w:rPr>
        <w:t>合同为准。</w:t>
      </w:r>
    </w:p>
    <w:p w14:paraId="7B1E605D">
      <w:pPr>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line="360" w:lineRule="auto"/>
        <w:ind w:left="0" w:right="0" w:firstLine="0"/>
        <w:rPr>
          <w:rFonts w:ascii="宋体" w:hAnsi="宋体" w:eastAsia="宋体" w:cs="宋体"/>
          <w:color w:val="auto"/>
          <w:sz w:val="24"/>
          <w:szCs w:val="24"/>
        </w:rPr>
      </w:pPr>
      <w:r>
        <w:rPr>
          <w:rFonts w:hint="default" w:ascii="宋体" w:hAnsi="宋体" w:eastAsia="宋体" w:cs="宋体"/>
          <w:color w:val="auto"/>
          <w:sz w:val="24"/>
          <w:szCs w:val="28"/>
          <w:lang w:eastAsia="zh-CN"/>
        </w:rPr>
        <w:t xml:space="preserve">      </w:t>
      </w:r>
      <w:r>
        <w:rPr>
          <w:rFonts w:hint="eastAsia" w:ascii="宋体" w:hAnsi="宋体" w:eastAsia="宋体" w:cs="宋体"/>
          <w:color w:val="auto"/>
          <w:sz w:val="24"/>
          <w:szCs w:val="24"/>
          <w:lang w:val="en-US" w:eastAsia="zh-CN"/>
        </w:rPr>
        <w:t>四</w:t>
      </w:r>
      <w:r>
        <w:rPr>
          <w:rFonts w:hint="eastAsia" w:ascii="宋体" w:hAnsi="宋体" w:eastAsia="宋体" w:cs="宋体"/>
          <w:color w:val="auto"/>
          <w:sz w:val="24"/>
          <w:szCs w:val="24"/>
        </w:rPr>
        <w:t>、项目预算</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响应最高限价</w:t>
      </w:r>
      <w:r>
        <w:rPr>
          <w:rFonts w:hint="eastAsia" w:ascii="宋体" w:hAnsi="宋体" w:eastAsia="宋体" w:cs="宋体"/>
          <w:color w:val="auto"/>
          <w:sz w:val="24"/>
          <w:szCs w:val="24"/>
          <w:lang w:eastAsia="zh-CN"/>
        </w:rPr>
        <w:t>）</w:t>
      </w:r>
      <w:r>
        <w:rPr>
          <w:rFonts w:hint="default"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4.00</w:t>
      </w:r>
      <w:r>
        <w:rPr>
          <w:rFonts w:hint="eastAsia" w:ascii="宋体" w:hAnsi="宋体" w:eastAsia="宋体" w:cs="宋体"/>
          <w:color w:val="auto"/>
          <w:sz w:val="24"/>
          <w:szCs w:val="24"/>
        </w:rPr>
        <w:t>万元。</w:t>
      </w:r>
    </w:p>
    <w:p w14:paraId="34773E87">
      <w:pPr>
        <w:spacing w:line="360" w:lineRule="auto"/>
        <w:ind w:firstLine="720" w:firstLineChars="3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五</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比选申请文件递交截止时间：</w:t>
      </w:r>
      <w:r>
        <w:rPr>
          <w:rFonts w:hint="eastAsia" w:ascii="宋体" w:hAnsi="宋体" w:eastAsia="宋体" w:cs="宋体"/>
          <w:color w:val="auto"/>
          <w:sz w:val="24"/>
          <w:szCs w:val="24"/>
          <w:highlight w:val="none"/>
          <w:lang w:val="en-US" w:eastAsia="zh-CN"/>
        </w:rPr>
        <w:t>2026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24 </w:t>
      </w:r>
      <w:r>
        <w:rPr>
          <w:rFonts w:hint="eastAsia" w:ascii="宋体" w:hAnsi="宋体" w:eastAsia="宋体" w:cs="宋体"/>
          <w:color w:val="auto"/>
          <w:sz w:val="24"/>
          <w:szCs w:val="24"/>
          <w:highlight w:val="none"/>
        </w:rPr>
        <w:t>日17:00；</w:t>
      </w:r>
    </w:p>
    <w:p w14:paraId="2E08E461">
      <w:pPr>
        <w:spacing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lang w:val="en-US" w:eastAsia="zh-CN"/>
        </w:rPr>
        <w:t>六、</w:t>
      </w:r>
      <w:r>
        <w:rPr>
          <w:rFonts w:hint="eastAsia" w:ascii="宋体" w:hAnsi="宋体" w:eastAsia="宋体" w:cs="宋体"/>
          <w:color w:val="auto"/>
          <w:sz w:val="24"/>
          <w:szCs w:val="24"/>
        </w:rPr>
        <w:t>比选评审时</w:t>
      </w:r>
      <w:r>
        <w:rPr>
          <w:rFonts w:hint="eastAsia" w:ascii="宋体" w:hAnsi="宋体" w:eastAsia="宋体" w:cs="宋体"/>
          <w:color w:val="auto"/>
          <w:sz w:val="24"/>
          <w:szCs w:val="24"/>
          <w:highlight w:val="none"/>
        </w:rPr>
        <w:t>间：公示期满后根据实际情况组织评审小组评审；</w:t>
      </w:r>
    </w:p>
    <w:p w14:paraId="0A0B3F45">
      <w:pPr>
        <w:spacing w:line="360" w:lineRule="auto"/>
        <w:ind w:firstLine="645"/>
        <w:rPr>
          <w:rFonts w:ascii="宋体" w:hAnsi="宋体" w:eastAsia="宋体" w:cs="宋体"/>
          <w:color w:val="auto"/>
          <w:sz w:val="24"/>
          <w:szCs w:val="24"/>
        </w:rPr>
      </w:pPr>
      <w:r>
        <w:rPr>
          <w:rFonts w:hint="eastAsia" w:ascii="宋体" w:hAnsi="宋体" w:eastAsia="宋体" w:cs="宋体"/>
          <w:color w:val="auto"/>
          <w:sz w:val="24"/>
          <w:szCs w:val="24"/>
        </w:rPr>
        <w:t>比选评审地点：</w:t>
      </w:r>
      <w:r>
        <w:rPr>
          <w:rFonts w:hint="eastAsia" w:ascii="宋体" w:hAnsi="宋体" w:eastAsia="宋体" w:cs="宋体"/>
          <w:color w:val="auto"/>
          <w:sz w:val="24"/>
          <w:szCs w:val="24"/>
          <w:lang w:val="en-US" w:eastAsia="zh-CN"/>
        </w:rPr>
        <w:t>大邑县安仁镇千禧街181号附2号。</w:t>
      </w:r>
      <w:r>
        <w:rPr>
          <w:rFonts w:hint="eastAsia" w:ascii="宋体" w:hAnsi="宋体" w:eastAsia="宋体" w:cs="宋体"/>
          <w:color w:val="auto"/>
          <w:sz w:val="24"/>
          <w:szCs w:val="24"/>
        </w:rPr>
        <w:t>供应商需在评审时间前提交响应文件正本一份。比选申请文件必须在比选截止时间前送达</w:t>
      </w:r>
      <w:r>
        <w:rPr>
          <w:rFonts w:hint="eastAsia" w:ascii="宋体" w:hAnsi="宋体" w:eastAsia="宋体" w:cs="宋体"/>
          <w:color w:val="auto"/>
          <w:sz w:val="24"/>
          <w:szCs w:val="24"/>
          <w:lang w:val="en-US" w:eastAsia="zh-CN"/>
        </w:rPr>
        <w:t>评审</w:t>
      </w:r>
      <w:r>
        <w:rPr>
          <w:rFonts w:hint="eastAsia" w:ascii="宋体" w:hAnsi="宋体" w:eastAsia="宋体" w:cs="宋体"/>
          <w:color w:val="auto"/>
          <w:sz w:val="24"/>
          <w:szCs w:val="24"/>
        </w:rPr>
        <w:t>地点。逾期送达或没有密封的比选申请文件不予接收。本次比选不接受邮寄的比选申请文件。</w:t>
      </w:r>
    </w:p>
    <w:p w14:paraId="2353426A">
      <w:pPr>
        <w:spacing w:line="360" w:lineRule="auto"/>
        <w:ind w:firstLine="645"/>
        <w:rPr>
          <w:rFonts w:ascii="宋体" w:hAnsi="宋体" w:eastAsia="宋体" w:cs="宋体"/>
          <w:color w:val="auto"/>
          <w:sz w:val="24"/>
          <w:szCs w:val="24"/>
        </w:rPr>
      </w:pPr>
      <w:r>
        <w:rPr>
          <w:rFonts w:hint="eastAsia" w:ascii="宋体" w:hAnsi="宋体" w:eastAsia="宋体" w:cs="宋体"/>
          <w:color w:val="auto"/>
          <w:sz w:val="24"/>
          <w:szCs w:val="24"/>
          <w:lang w:val="en-US" w:eastAsia="zh-CN"/>
        </w:rPr>
        <w:t>七</w:t>
      </w:r>
      <w:r>
        <w:rPr>
          <w:rFonts w:hint="eastAsia" w:ascii="宋体" w:hAnsi="宋体" w:eastAsia="宋体" w:cs="宋体"/>
          <w:color w:val="auto"/>
          <w:sz w:val="24"/>
          <w:szCs w:val="24"/>
        </w:rPr>
        <w:t>、比选程序</w:t>
      </w:r>
    </w:p>
    <w:p w14:paraId="38B432BE">
      <w:pPr>
        <w:spacing w:line="360" w:lineRule="auto"/>
        <w:ind w:firstLine="645"/>
        <w:rPr>
          <w:rFonts w:ascii="宋体" w:hAnsi="宋体" w:eastAsia="宋体" w:cs="宋体"/>
          <w:color w:val="auto"/>
          <w:sz w:val="24"/>
          <w:szCs w:val="24"/>
        </w:rPr>
      </w:pPr>
      <w:r>
        <w:rPr>
          <w:rFonts w:hint="eastAsia" w:ascii="宋体" w:hAnsi="宋体" w:eastAsia="宋体" w:cs="宋体"/>
          <w:color w:val="auto"/>
          <w:sz w:val="24"/>
          <w:szCs w:val="24"/>
        </w:rPr>
        <w:t>（一）资格性审查；</w:t>
      </w:r>
    </w:p>
    <w:p w14:paraId="2B163454">
      <w:pPr>
        <w:spacing w:line="360" w:lineRule="auto"/>
        <w:ind w:firstLine="645"/>
        <w:rPr>
          <w:rFonts w:ascii="宋体" w:hAnsi="宋体" w:eastAsia="宋体" w:cs="宋体"/>
          <w:color w:val="auto"/>
          <w:sz w:val="24"/>
          <w:szCs w:val="24"/>
        </w:rPr>
      </w:pPr>
      <w:r>
        <w:rPr>
          <w:rFonts w:hint="eastAsia" w:ascii="宋体" w:hAnsi="宋体" w:eastAsia="宋体" w:cs="宋体"/>
          <w:color w:val="auto"/>
          <w:sz w:val="24"/>
          <w:szCs w:val="24"/>
        </w:rPr>
        <w:t>供应商参加本次采购活动应具备的条件：</w:t>
      </w:r>
    </w:p>
    <w:p w14:paraId="5D7AFBDD">
      <w:pPr>
        <w:pStyle w:val="25"/>
        <w:widowControl/>
        <w:adjustRightInd w:val="0"/>
        <w:spacing w:line="360" w:lineRule="auto"/>
        <w:ind w:left="0" w:firstLine="480"/>
        <w:rPr>
          <w:rFonts w:hint="eastAsia" w:ascii="宋体" w:hAnsi="宋体" w:eastAsia="宋体" w:cs="宋体"/>
          <w:color w:val="auto"/>
          <w:sz w:val="24"/>
          <w:szCs w:val="24"/>
        </w:rPr>
      </w:pPr>
      <w:r>
        <w:rPr>
          <w:rFonts w:hint="default" w:cs="宋体"/>
          <w:color w:val="auto"/>
          <w:sz w:val="24"/>
          <w:szCs w:val="24"/>
        </w:rPr>
        <w:t xml:space="preserve"> </w:t>
      </w:r>
      <w:r>
        <w:rPr>
          <w:rFonts w:hint="eastAsia" w:ascii="宋体" w:hAnsi="宋体" w:eastAsia="宋体" w:cs="宋体"/>
          <w:color w:val="auto"/>
          <w:sz w:val="24"/>
          <w:szCs w:val="24"/>
        </w:rPr>
        <w:t>1</w:t>
      </w:r>
      <w:r>
        <w:rPr>
          <w:rFonts w:hint="default" w:cs="宋体"/>
          <w:color w:val="auto"/>
          <w:sz w:val="24"/>
          <w:szCs w:val="24"/>
        </w:rPr>
        <w:t>、</w:t>
      </w:r>
      <w:r>
        <w:rPr>
          <w:rFonts w:hint="eastAsia" w:ascii="宋体" w:hAnsi="宋体" w:eastAsia="宋体" w:cs="宋体"/>
          <w:color w:val="auto"/>
          <w:sz w:val="24"/>
          <w:szCs w:val="24"/>
        </w:rPr>
        <w:t>具有独立承担民事责任的能力；</w:t>
      </w:r>
    </w:p>
    <w:p w14:paraId="1D555E9E">
      <w:pPr>
        <w:pStyle w:val="25"/>
        <w:widowControl/>
        <w:adjustRightInd w:val="0"/>
        <w:spacing w:line="360" w:lineRule="auto"/>
        <w:ind w:left="0" w:firstLine="480"/>
        <w:rPr>
          <w:rFonts w:hint="eastAsia" w:ascii="宋体" w:hAnsi="宋体" w:eastAsia="宋体" w:cs="宋体"/>
          <w:color w:val="auto"/>
          <w:sz w:val="24"/>
          <w:szCs w:val="24"/>
        </w:rPr>
      </w:pPr>
      <w:r>
        <w:rPr>
          <w:rFonts w:hint="default" w:cs="宋体"/>
          <w:color w:val="auto"/>
          <w:sz w:val="24"/>
          <w:szCs w:val="24"/>
        </w:rPr>
        <w:t xml:space="preserve"> </w:t>
      </w:r>
      <w:r>
        <w:rPr>
          <w:rFonts w:hint="eastAsia" w:ascii="宋体" w:hAnsi="宋体" w:eastAsia="宋体" w:cs="宋体"/>
          <w:color w:val="auto"/>
          <w:sz w:val="24"/>
          <w:szCs w:val="24"/>
        </w:rPr>
        <w:t>2</w:t>
      </w:r>
      <w:r>
        <w:rPr>
          <w:rFonts w:hint="default" w:cs="宋体"/>
          <w:color w:val="auto"/>
          <w:sz w:val="24"/>
          <w:szCs w:val="24"/>
        </w:rPr>
        <w:t>、</w:t>
      </w:r>
      <w:r>
        <w:rPr>
          <w:rFonts w:hint="eastAsia" w:ascii="宋体" w:hAnsi="宋体" w:eastAsia="宋体" w:cs="宋体"/>
          <w:color w:val="auto"/>
          <w:sz w:val="24"/>
          <w:szCs w:val="24"/>
        </w:rPr>
        <w:t>具有良好的商业信誉和健全的财务会计制度；</w:t>
      </w:r>
    </w:p>
    <w:p w14:paraId="6D664FF2">
      <w:pPr>
        <w:pStyle w:val="25"/>
        <w:widowControl/>
        <w:adjustRightInd w:val="0"/>
        <w:spacing w:line="360" w:lineRule="auto"/>
        <w:ind w:left="0" w:firstLine="480"/>
        <w:rPr>
          <w:rFonts w:hint="eastAsia" w:ascii="宋体" w:hAnsi="宋体" w:eastAsia="宋体" w:cs="宋体"/>
          <w:color w:val="auto"/>
          <w:sz w:val="24"/>
          <w:szCs w:val="24"/>
        </w:rPr>
      </w:pPr>
      <w:r>
        <w:rPr>
          <w:rFonts w:hint="default" w:cs="宋体"/>
          <w:color w:val="auto"/>
          <w:sz w:val="24"/>
          <w:szCs w:val="24"/>
        </w:rPr>
        <w:t xml:space="preserve"> </w:t>
      </w:r>
      <w:r>
        <w:rPr>
          <w:rFonts w:hint="eastAsia" w:ascii="宋体" w:hAnsi="宋体" w:eastAsia="宋体" w:cs="宋体"/>
          <w:color w:val="auto"/>
          <w:sz w:val="24"/>
          <w:szCs w:val="24"/>
        </w:rPr>
        <w:t>3</w:t>
      </w:r>
      <w:r>
        <w:rPr>
          <w:rFonts w:hint="default" w:cs="宋体"/>
          <w:color w:val="auto"/>
          <w:sz w:val="24"/>
          <w:szCs w:val="24"/>
        </w:rPr>
        <w:t>、</w:t>
      </w:r>
      <w:r>
        <w:rPr>
          <w:rFonts w:hint="eastAsia" w:ascii="宋体" w:hAnsi="宋体" w:eastAsia="宋体" w:cs="宋体"/>
          <w:color w:val="auto"/>
          <w:sz w:val="24"/>
          <w:szCs w:val="24"/>
        </w:rPr>
        <w:t>具有履行合同所必需的设备和专业技术能力；</w:t>
      </w:r>
    </w:p>
    <w:p w14:paraId="0E1F9AF9">
      <w:pPr>
        <w:pStyle w:val="25"/>
        <w:widowControl/>
        <w:adjustRightInd w:val="0"/>
        <w:spacing w:line="360" w:lineRule="auto"/>
        <w:ind w:left="0" w:firstLine="480"/>
        <w:rPr>
          <w:rFonts w:hint="eastAsia" w:ascii="宋体" w:hAnsi="宋体" w:eastAsia="宋体" w:cs="宋体"/>
          <w:color w:val="auto"/>
          <w:sz w:val="24"/>
          <w:szCs w:val="24"/>
        </w:rPr>
      </w:pPr>
      <w:r>
        <w:rPr>
          <w:rFonts w:hint="default" w:cs="宋体"/>
          <w:color w:val="auto"/>
          <w:sz w:val="24"/>
          <w:szCs w:val="24"/>
        </w:rPr>
        <w:t xml:space="preserve"> </w:t>
      </w:r>
      <w:r>
        <w:rPr>
          <w:rFonts w:hint="eastAsia" w:ascii="宋体" w:hAnsi="宋体" w:eastAsia="宋体" w:cs="宋体"/>
          <w:color w:val="auto"/>
          <w:sz w:val="24"/>
          <w:szCs w:val="24"/>
        </w:rPr>
        <w:t>4</w:t>
      </w:r>
      <w:r>
        <w:rPr>
          <w:rFonts w:hint="default" w:cs="宋体"/>
          <w:color w:val="auto"/>
          <w:sz w:val="24"/>
          <w:szCs w:val="24"/>
        </w:rPr>
        <w:t>、</w:t>
      </w:r>
      <w:r>
        <w:rPr>
          <w:rFonts w:hint="eastAsia" w:ascii="宋体" w:hAnsi="宋体" w:eastAsia="宋体" w:cs="宋体"/>
          <w:color w:val="auto"/>
          <w:sz w:val="24"/>
          <w:szCs w:val="24"/>
        </w:rPr>
        <w:t>有依法缴纳税收和社会保障资金的良好记录；</w:t>
      </w:r>
    </w:p>
    <w:p w14:paraId="17E4C0F2">
      <w:pPr>
        <w:pStyle w:val="25"/>
        <w:widowControl/>
        <w:adjustRightInd w:val="0"/>
        <w:spacing w:line="360" w:lineRule="auto"/>
        <w:ind w:left="0" w:firstLine="480"/>
        <w:rPr>
          <w:rFonts w:hint="eastAsia" w:ascii="宋体" w:hAnsi="宋体" w:eastAsia="宋体" w:cs="宋体"/>
          <w:color w:val="auto"/>
          <w:sz w:val="24"/>
          <w:szCs w:val="24"/>
        </w:rPr>
      </w:pPr>
      <w:r>
        <w:rPr>
          <w:rFonts w:hint="default" w:cs="宋体"/>
          <w:color w:val="auto"/>
          <w:sz w:val="24"/>
          <w:szCs w:val="24"/>
        </w:rPr>
        <w:t xml:space="preserve"> </w:t>
      </w:r>
      <w:r>
        <w:rPr>
          <w:rFonts w:hint="eastAsia" w:ascii="宋体" w:hAnsi="宋体" w:eastAsia="宋体" w:cs="宋体"/>
          <w:color w:val="auto"/>
          <w:sz w:val="24"/>
          <w:szCs w:val="24"/>
        </w:rPr>
        <w:t>5</w:t>
      </w:r>
      <w:r>
        <w:rPr>
          <w:rFonts w:hint="default" w:cs="宋体"/>
          <w:color w:val="auto"/>
          <w:sz w:val="24"/>
          <w:szCs w:val="24"/>
        </w:rPr>
        <w:t>、</w:t>
      </w:r>
      <w:r>
        <w:rPr>
          <w:rFonts w:hint="eastAsia" w:ascii="宋体" w:hAnsi="宋体" w:eastAsia="宋体" w:cs="宋体"/>
          <w:color w:val="auto"/>
          <w:sz w:val="24"/>
          <w:szCs w:val="24"/>
        </w:rPr>
        <w:t>参加本次采购活动前三年内，在经营活动中没有重大违法记录；</w:t>
      </w:r>
    </w:p>
    <w:p w14:paraId="52F8DA02">
      <w:pPr>
        <w:pStyle w:val="25"/>
        <w:widowControl/>
        <w:adjustRightInd w:val="0"/>
        <w:spacing w:line="360" w:lineRule="auto"/>
        <w:ind w:left="0" w:firstLine="480"/>
        <w:rPr>
          <w:rFonts w:hint="eastAsia" w:ascii="宋体" w:hAnsi="宋体" w:eastAsia="宋体" w:cs="宋体"/>
          <w:color w:val="auto"/>
          <w:sz w:val="24"/>
          <w:szCs w:val="24"/>
        </w:rPr>
      </w:pPr>
      <w:r>
        <w:rPr>
          <w:rFonts w:hint="default" w:cs="宋体"/>
          <w:color w:val="auto"/>
          <w:sz w:val="24"/>
          <w:szCs w:val="24"/>
        </w:rPr>
        <w:t xml:space="preserve"> </w:t>
      </w:r>
      <w:r>
        <w:rPr>
          <w:rFonts w:hint="eastAsia" w:ascii="宋体" w:hAnsi="宋体" w:eastAsia="宋体" w:cs="宋体"/>
          <w:color w:val="auto"/>
          <w:sz w:val="24"/>
          <w:szCs w:val="24"/>
        </w:rPr>
        <w:t>6</w:t>
      </w:r>
      <w:r>
        <w:rPr>
          <w:rFonts w:hint="default" w:cs="宋体"/>
          <w:color w:val="auto"/>
          <w:sz w:val="24"/>
          <w:szCs w:val="24"/>
        </w:rPr>
        <w:t>、</w:t>
      </w:r>
      <w:r>
        <w:rPr>
          <w:rFonts w:hint="eastAsia" w:ascii="宋体" w:hAnsi="宋体" w:eastAsia="宋体" w:cs="宋体"/>
          <w:color w:val="auto"/>
          <w:sz w:val="24"/>
          <w:szCs w:val="24"/>
        </w:rPr>
        <w:t>法律、行政法规规定的其他条件；</w:t>
      </w:r>
    </w:p>
    <w:p w14:paraId="0C54BC06">
      <w:pPr>
        <w:pStyle w:val="25"/>
        <w:widowControl/>
        <w:adjustRightInd w:val="0"/>
        <w:spacing w:line="360" w:lineRule="auto"/>
        <w:ind w:left="0" w:firstLine="480"/>
        <w:rPr>
          <w:rFonts w:hint="eastAsia" w:ascii="宋体" w:hAnsi="宋体" w:eastAsia="宋体" w:cs="宋体"/>
          <w:color w:val="auto"/>
          <w:sz w:val="24"/>
          <w:szCs w:val="24"/>
        </w:rPr>
      </w:pPr>
      <w:r>
        <w:rPr>
          <w:rFonts w:hint="default" w:cs="宋体"/>
          <w:color w:val="auto"/>
          <w:sz w:val="24"/>
          <w:szCs w:val="24"/>
        </w:rPr>
        <w:t xml:space="preserve"> </w:t>
      </w:r>
      <w:r>
        <w:rPr>
          <w:rFonts w:hint="eastAsia" w:ascii="宋体" w:hAnsi="宋体" w:eastAsia="宋体" w:cs="宋体"/>
          <w:color w:val="auto"/>
          <w:sz w:val="24"/>
          <w:szCs w:val="24"/>
        </w:rPr>
        <w:t>7</w:t>
      </w:r>
      <w:r>
        <w:rPr>
          <w:rFonts w:hint="default" w:cs="宋体"/>
          <w:color w:val="auto"/>
          <w:sz w:val="24"/>
          <w:szCs w:val="24"/>
        </w:rPr>
        <w:t>、</w:t>
      </w:r>
      <w:r>
        <w:rPr>
          <w:rFonts w:hint="eastAsia" w:ascii="宋体" w:hAnsi="宋体" w:eastAsia="宋体" w:cs="宋体"/>
          <w:color w:val="auto"/>
          <w:sz w:val="24"/>
          <w:szCs w:val="24"/>
        </w:rPr>
        <w:t>具有良好的企业信用记录；</w:t>
      </w:r>
    </w:p>
    <w:p w14:paraId="4E8BE364">
      <w:pPr>
        <w:keepNext w:val="0"/>
        <w:keepLines w:val="0"/>
        <w:widowControl w:val="0"/>
        <w:suppressLineNumbers w:val="0"/>
        <w:spacing w:before="0" w:beforeAutospacing="0" w:after="0" w:afterAutospacing="0"/>
        <w:ind w:left="0" w:right="0"/>
        <w:jc w:val="both"/>
        <w:rPr>
          <w:rFonts w:hint="eastAsia" w:ascii="宋体" w:hAnsi="宋体" w:eastAsia="宋体" w:cs="宋体"/>
          <w:color w:val="auto"/>
          <w:sz w:val="24"/>
          <w:szCs w:val="24"/>
        </w:rPr>
      </w:pPr>
      <w:r>
        <w:rPr>
          <w:rFonts w:hint="default" w:ascii="宋体" w:hAnsi="宋体" w:eastAsia="宋体" w:cs="宋体"/>
          <w:color w:val="auto"/>
          <w:kern w:val="0"/>
          <w:sz w:val="24"/>
          <w:szCs w:val="24"/>
          <w:lang w:eastAsia="zh-CN" w:bidi="ar"/>
        </w:rPr>
        <w:t xml:space="preserve">   </w:t>
      </w:r>
      <w:r>
        <w:rPr>
          <w:rFonts w:hint="eastAsia" w:ascii="宋体" w:hAnsi="宋体" w:eastAsia="宋体" w:cs="宋体"/>
          <w:color w:val="auto"/>
          <w:kern w:val="0"/>
          <w:sz w:val="24"/>
          <w:szCs w:val="24"/>
          <w:lang w:val="en-US" w:eastAsia="zh-CN" w:bidi="ar"/>
        </w:rPr>
        <w:t xml:space="preserve">  8</w:t>
      </w:r>
      <w:r>
        <w:rPr>
          <w:rFonts w:hint="eastAsia" w:ascii="宋体" w:hAnsi="宋体" w:eastAsia="宋体" w:cs="宋体"/>
          <w:i w:val="0"/>
          <w:iCs w:val="0"/>
          <w:caps w:val="0"/>
          <w:color w:val="auto"/>
          <w:spacing w:val="0"/>
          <w:kern w:val="0"/>
          <w:sz w:val="24"/>
          <w:szCs w:val="24"/>
          <w:shd w:val="clear" w:fill="FFFFFF"/>
          <w:lang w:val="en-US" w:eastAsia="zh-CN" w:bidi="ar"/>
        </w:rPr>
        <w:t>、供应商须承诺满足《政府采购法》第二十二条的规定。</w:t>
      </w:r>
    </w:p>
    <w:p w14:paraId="53A4F4E8">
      <w:pPr>
        <w:pStyle w:val="2"/>
        <w:rPr>
          <w:rFonts w:hint="eastAsia" w:ascii="宋体" w:hAnsi="宋体" w:eastAsia="宋体" w:cs="宋体"/>
          <w:color w:val="auto"/>
          <w:sz w:val="24"/>
          <w:szCs w:val="24"/>
        </w:rPr>
      </w:pPr>
    </w:p>
    <w:p w14:paraId="63FA93A5">
      <w:pPr>
        <w:spacing w:line="360" w:lineRule="auto"/>
        <w:rPr>
          <w:rFonts w:hint="eastAsia" w:ascii="宋体" w:hAnsi="宋体" w:eastAsia="宋体" w:cs="宋体"/>
          <w:color w:val="auto"/>
          <w:sz w:val="24"/>
          <w:szCs w:val="24"/>
        </w:rPr>
      </w:pPr>
    </w:p>
    <w:p w14:paraId="1E734B8A">
      <w:pPr>
        <w:pStyle w:val="2"/>
        <w:rPr>
          <w:rFonts w:hint="eastAsia" w:ascii="宋体" w:hAnsi="宋体" w:eastAsia="宋体" w:cs="宋体"/>
          <w:color w:val="auto"/>
          <w:sz w:val="24"/>
          <w:szCs w:val="24"/>
        </w:rPr>
      </w:pPr>
    </w:p>
    <w:p w14:paraId="16FD4A64">
      <w:pPr>
        <w:pStyle w:val="16"/>
        <w:rPr>
          <w:rFonts w:hint="eastAsia" w:ascii="宋体" w:hAnsi="宋体" w:eastAsia="宋体" w:cs="宋体"/>
          <w:color w:val="auto"/>
          <w:sz w:val="24"/>
          <w:szCs w:val="24"/>
        </w:rPr>
      </w:pPr>
    </w:p>
    <w:p w14:paraId="7D6FF9ED">
      <w:pPr>
        <w:rPr>
          <w:rFonts w:hint="eastAsia" w:ascii="宋体" w:hAnsi="宋体" w:eastAsia="宋体" w:cs="宋体"/>
          <w:color w:val="auto"/>
          <w:sz w:val="24"/>
          <w:szCs w:val="24"/>
        </w:rPr>
      </w:pPr>
    </w:p>
    <w:p w14:paraId="40CCF137">
      <w:pPr>
        <w:pStyle w:val="2"/>
        <w:rPr>
          <w:rFonts w:hint="eastAsia" w:ascii="宋体" w:hAnsi="宋体" w:eastAsia="宋体" w:cs="宋体"/>
          <w:color w:val="auto"/>
          <w:sz w:val="24"/>
          <w:szCs w:val="24"/>
        </w:rPr>
      </w:pPr>
    </w:p>
    <w:p w14:paraId="2F61D0D4">
      <w:pPr>
        <w:rPr>
          <w:rFonts w:hint="eastAsia" w:ascii="宋体" w:hAnsi="宋体" w:eastAsia="宋体" w:cs="宋体"/>
          <w:color w:val="auto"/>
          <w:sz w:val="24"/>
          <w:szCs w:val="24"/>
        </w:rPr>
      </w:pPr>
    </w:p>
    <w:p w14:paraId="5BF0F099">
      <w:pPr>
        <w:pStyle w:val="2"/>
        <w:rPr>
          <w:rFonts w:hint="eastAsia" w:ascii="宋体" w:hAnsi="宋体" w:eastAsia="宋体" w:cs="宋体"/>
          <w:color w:val="auto"/>
          <w:sz w:val="24"/>
          <w:szCs w:val="24"/>
        </w:rPr>
      </w:pPr>
    </w:p>
    <w:p w14:paraId="11E979B0">
      <w:pPr>
        <w:rPr>
          <w:rFonts w:hint="eastAsia" w:ascii="宋体" w:hAnsi="宋体" w:eastAsia="宋体" w:cs="宋体"/>
          <w:color w:val="auto"/>
          <w:sz w:val="24"/>
          <w:szCs w:val="24"/>
        </w:rPr>
      </w:pPr>
    </w:p>
    <w:p w14:paraId="49FD8968">
      <w:pPr>
        <w:pStyle w:val="2"/>
        <w:rPr>
          <w:rFonts w:hint="eastAsia" w:ascii="宋体" w:hAnsi="宋体" w:eastAsia="宋体" w:cs="宋体"/>
          <w:color w:val="auto"/>
          <w:sz w:val="24"/>
          <w:szCs w:val="24"/>
        </w:rPr>
      </w:pPr>
    </w:p>
    <w:p w14:paraId="7F2C357A">
      <w:pPr>
        <w:rPr>
          <w:rFonts w:hint="eastAsia" w:ascii="宋体" w:hAnsi="宋体" w:eastAsia="宋体" w:cs="宋体"/>
          <w:color w:val="auto"/>
          <w:sz w:val="24"/>
          <w:szCs w:val="24"/>
        </w:rPr>
      </w:pPr>
    </w:p>
    <w:p w14:paraId="41CE8A40">
      <w:pPr>
        <w:pStyle w:val="2"/>
        <w:rPr>
          <w:rFonts w:hint="eastAsia" w:ascii="宋体" w:hAnsi="宋体" w:eastAsia="宋体" w:cs="宋体"/>
          <w:color w:val="auto"/>
          <w:sz w:val="24"/>
          <w:szCs w:val="24"/>
        </w:rPr>
      </w:pPr>
    </w:p>
    <w:p w14:paraId="6C55E5AA">
      <w:pPr>
        <w:rPr>
          <w:rFonts w:hint="eastAsia" w:ascii="宋体" w:hAnsi="宋体" w:eastAsia="宋体" w:cs="宋体"/>
          <w:color w:val="auto"/>
          <w:sz w:val="24"/>
          <w:szCs w:val="24"/>
        </w:rPr>
      </w:pPr>
    </w:p>
    <w:p w14:paraId="08B096BF">
      <w:pPr>
        <w:pStyle w:val="2"/>
        <w:rPr>
          <w:rFonts w:hint="eastAsia" w:ascii="宋体" w:hAnsi="宋体" w:eastAsia="宋体" w:cs="宋体"/>
          <w:color w:val="auto"/>
          <w:sz w:val="24"/>
          <w:szCs w:val="24"/>
        </w:rPr>
      </w:pPr>
    </w:p>
    <w:p w14:paraId="4B8B8234">
      <w:pPr>
        <w:rPr>
          <w:rFonts w:hint="eastAsia" w:ascii="宋体" w:hAnsi="宋体" w:eastAsia="宋体" w:cs="宋体"/>
          <w:color w:val="auto"/>
          <w:sz w:val="24"/>
          <w:szCs w:val="24"/>
        </w:rPr>
      </w:pPr>
    </w:p>
    <w:p w14:paraId="7C5D6A56">
      <w:pPr>
        <w:pStyle w:val="2"/>
        <w:rPr>
          <w:rFonts w:hint="eastAsia" w:ascii="宋体" w:hAnsi="宋体" w:eastAsia="宋体" w:cs="宋体"/>
          <w:color w:val="auto"/>
          <w:sz w:val="24"/>
          <w:szCs w:val="24"/>
        </w:rPr>
      </w:pPr>
    </w:p>
    <w:p w14:paraId="6EF5F975">
      <w:pPr>
        <w:rPr>
          <w:rFonts w:hint="eastAsia" w:ascii="宋体" w:hAnsi="宋体" w:eastAsia="宋体" w:cs="宋体"/>
          <w:color w:val="auto"/>
          <w:sz w:val="24"/>
          <w:szCs w:val="24"/>
        </w:rPr>
      </w:pPr>
    </w:p>
    <w:p w14:paraId="0D0DC211">
      <w:pPr>
        <w:pStyle w:val="2"/>
        <w:rPr>
          <w:rFonts w:hint="eastAsia" w:ascii="宋体" w:hAnsi="宋体" w:eastAsia="宋体" w:cs="宋体"/>
          <w:color w:val="auto"/>
          <w:sz w:val="24"/>
          <w:szCs w:val="24"/>
        </w:rPr>
      </w:pPr>
    </w:p>
    <w:p w14:paraId="55613F0B">
      <w:pPr>
        <w:rPr>
          <w:rFonts w:hint="eastAsia" w:ascii="宋体" w:hAnsi="宋体" w:eastAsia="宋体" w:cs="宋体"/>
          <w:color w:val="auto"/>
          <w:sz w:val="24"/>
          <w:szCs w:val="24"/>
        </w:rPr>
      </w:pPr>
    </w:p>
    <w:p w14:paraId="1FB8CD14">
      <w:pPr>
        <w:pStyle w:val="2"/>
        <w:rPr>
          <w:rFonts w:hint="eastAsia" w:ascii="宋体" w:hAnsi="宋体" w:eastAsia="宋体" w:cs="宋体"/>
          <w:color w:val="auto"/>
          <w:sz w:val="24"/>
          <w:szCs w:val="24"/>
        </w:rPr>
      </w:pPr>
    </w:p>
    <w:p w14:paraId="15570A44">
      <w:pPr>
        <w:rPr>
          <w:rFonts w:hint="eastAsia" w:ascii="宋体" w:hAnsi="宋体" w:eastAsia="宋体" w:cs="宋体"/>
          <w:color w:val="auto"/>
          <w:sz w:val="24"/>
          <w:szCs w:val="24"/>
        </w:rPr>
      </w:pPr>
    </w:p>
    <w:p w14:paraId="2F24FCE9">
      <w:pPr>
        <w:pStyle w:val="2"/>
        <w:rPr>
          <w:rFonts w:hint="eastAsia" w:ascii="宋体" w:hAnsi="宋体" w:eastAsia="宋体" w:cs="宋体"/>
          <w:color w:val="auto"/>
          <w:sz w:val="24"/>
          <w:szCs w:val="24"/>
        </w:rPr>
      </w:pPr>
    </w:p>
    <w:p w14:paraId="78B68C65">
      <w:pPr>
        <w:rPr>
          <w:rFonts w:hint="eastAsia" w:ascii="宋体" w:hAnsi="宋体" w:eastAsia="宋体" w:cs="宋体"/>
          <w:color w:val="auto"/>
          <w:sz w:val="24"/>
          <w:szCs w:val="24"/>
        </w:rPr>
      </w:pPr>
    </w:p>
    <w:p w14:paraId="101A52E2">
      <w:pPr>
        <w:pStyle w:val="2"/>
        <w:rPr>
          <w:rFonts w:hint="eastAsia" w:ascii="宋体" w:hAnsi="宋体" w:eastAsia="宋体" w:cs="宋体"/>
          <w:color w:val="auto"/>
          <w:sz w:val="24"/>
          <w:szCs w:val="24"/>
        </w:rPr>
      </w:pPr>
    </w:p>
    <w:p w14:paraId="43F1BAF0">
      <w:pPr>
        <w:rPr>
          <w:rFonts w:hint="eastAsia" w:ascii="宋体" w:hAnsi="宋体" w:eastAsia="宋体" w:cs="宋体"/>
          <w:color w:val="auto"/>
          <w:sz w:val="24"/>
          <w:szCs w:val="24"/>
        </w:rPr>
      </w:pPr>
    </w:p>
    <w:p w14:paraId="214B07E7">
      <w:pPr>
        <w:pStyle w:val="2"/>
        <w:rPr>
          <w:rFonts w:hint="eastAsia" w:ascii="宋体" w:hAnsi="宋体" w:eastAsia="宋体" w:cs="宋体"/>
          <w:color w:val="auto"/>
          <w:sz w:val="24"/>
          <w:szCs w:val="24"/>
        </w:rPr>
      </w:pPr>
    </w:p>
    <w:p w14:paraId="3A412A1A">
      <w:pPr>
        <w:rPr>
          <w:rFonts w:hint="eastAsia" w:ascii="宋体" w:hAnsi="宋体" w:eastAsia="宋体" w:cs="宋体"/>
          <w:color w:val="auto"/>
          <w:sz w:val="24"/>
          <w:szCs w:val="24"/>
        </w:rPr>
      </w:pPr>
    </w:p>
    <w:p w14:paraId="390E6737">
      <w:pPr>
        <w:pStyle w:val="2"/>
        <w:rPr>
          <w:rFonts w:hint="eastAsia" w:ascii="宋体" w:hAnsi="宋体" w:eastAsia="宋体" w:cs="宋体"/>
          <w:color w:val="auto"/>
          <w:sz w:val="24"/>
          <w:szCs w:val="24"/>
        </w:rPr>
      </w:pPr>
    </w:p>
    <w:p w14:paraId="6F49D5E2">
      <w:pPr>
        <w:rPr>
          <w:rFonts w:hint="eastAsia" w:ascii="宋体" w:hAnsi="宋体" w:eastAsia="宋体" w:cs="宋体"/>
          <w:color w:val="auto"/>
          <w:sz w:val="24"/>
          <w:szCs w:val="24"/>
        </w:rPr>
      </w:pPr>
    </w:p>
    <w:p w14:paraId="53B6392D">
      <w:pPr>
        <w:pStyle w:val="2"/>
        <w:rPr>
          <w:rFonts w:hint="eastAsia" w:ascii="宋体" w:hAnsi="宋体" w:eastAsia="宋体" w:cs="宋体"/>
          <w:color w:val="auto"/>
          <w:sz w:val="24"/>
          <w:szCs w:val="24"/>
        </w:rPr>
      </w:pPr>
    </w:p>
    <w:p w14:paraId="51F5348E">
      <w:pPr>
        <w:rPr>
          <w:rFonts w:hint="eastAsia" w:ascii="宋体" w:hAnsi="宋体" w:eastAsia="宋体" w:cs="宋体"/>
          <w:color w:val="auto"/>
          <w:sz w:val="24"/>
          <w:szCs w:val="24"/>
        </w:rPr>
      </w:pPr>
    </w:p>
    <w:p w14:paraId="77EF4861">
      <w:pPr>
        <w:pStyle w:val="2"/>
        <w:rPr>
          <w:rFonts w:hint="eastAsia" w:ascii="宋体" w:hAnsi="宋体" w:eastAsia="宋体" w:cs="宋体"/>
          <w:color w:val="auto"/>
          <w:sz w:val="24"/>
          <w:szCs w:val="24"/>
        </w:rPr>
      </w:pPr>
    </w:p>
    <w:p w14:paraId="71D9BBFC">
      <w:pPr>
        <w:spacing w:line="360" w:lineRule="auto"/>
        <w:rPr>
          <w:rFonts w:ascii="宋体" w:hAnsi="宋体" w:eastAsia="宋体" w:cs="宋体"/>
          <w:color w:val="auto"/>
          <w:sz w:val="24"/>
          <w:szCs w:val="24"/>
        </w:rPr>
      </w:pPr>
      <w:r>
        <w:rPr>
          <w:rFonts w:hint="eastAsia" w:ascii="宋体" w:hAnsi="宋体" w:eastAsia="宋体" w:cs="宋体"/>
          <w:color w:val="auto"/>
          <w:sz w:val="24"/>
          <w:szCs w:val="24"/>
        </w:rPr>
        <w:t>（附：资格性审查表）</w:t>
      </w:r>
    </w:p>
    <w:p w14:paraId="155F7318">
      <w:pPr>
        <w:spacing w:line="360" w:lineRule="auto"/>
        <w:jc w:val="center"/>
        <w:rPr>
          <w:rFonts w:hint="eastAsia" w:ascii="宋体" w:hAnsi="宋体" w:eastAsia="宋体" w:cs="宋体"/>
          <w:b w:val="0"/>
          <w:bCs w:val="0"/>
          <w:i w:val="0"/>
          <w:iCs w:val="0"/>
          <w:caps w:val="0"/>
          <w:color w:val="auto"/>
          <w:spacing w:val="0"/>
          <w:kern w:val="2"/>
          <w:sz w:val="24"/>
          <w:szCs w:val="24"/>
          <w:shd w:val="clear" w:fill="FFFFFF"/>
          <w:lang w:val="en-US" w:eastAsia="zh-CN" w:bidi="ar"/>
        </w:rPr>
      </w:pPr>
      <w:r>
        <w:rPr>
          <w:rFonts w:hint="eastAsia" w:ascii="宋体" w:hAnsi="宋体" w:eastAsia="宋体" w:cs="宋体"/>
          <w:b w:val="0"/>
          <w:bCs w:val="0"/>
          <w:color w:val="auto"/>
          <w:kern w:val="0"/>
          <w:sz w:val="24"/>
          <w:szCs w:val="24"/>
        </w:rPr>
        <w:t>项目名称：</w:t>
      </w:r>
      <w:r>
        <w:rPr>
          <w:rFonts w:hint="eastAsia" w:ascii="宋体" w:hAnsi="宋体" w:eastAsia="宋体" w:cs="宋体"/>
          <w:b w:val="0"/>
          <w:bCs w:val="0"/>
          <w:color w:val="auto"/>
          <w:kern w:val="0"/>
          <w:sz w:val="24"/>
          <w:szCs w:val="24"/>
          <w:lang w:eastAsia="zh-CN"/>
        </w:rPr>
        <w:t>关于</w:t>
      </w:r>
      <w:r>
        <w:rPr>
          <w:rFonts w:hint="eastAsia" w:ascii="宋体" w:hAnsi="宋体" w:eastAsia="宋体" w:cs="宋体"/>
          <w:b w:val="0"/>
          <w:bCs w:val="0"/>
          <w:i w:val="0"/>
          <w:iCs w:val="0"/>
          <w:caps w:val="0"/>
          <w:color w:val="auto"/>
          <w:spacing w:val="0"/>
          <w:kern w:val="2"/>
          <w:sz w:val="24"/>
          <w:szCs w:val="24"/>
          <w:shd w:val="clear" w:fill="FFFFFF"/>
          <w:lang w:eastAsia="zh-CN" w:bidi="ar"/>
          <w:woUserID w:val="2"/>
        </w:rPr>
        <w:t>其他维修和保养服务（</w:t>
      </w:r>
      <w:r>
        <w:rPr>
          <w:rFonts w:hint="eastAsia" w:ascii="宋体" w:hAnsi="宋体" w:eastAsia="宋体" w:cs="宋体"/>
          <w:b w:val="0"/>
          <w:bCs w:val="0"/>
          <w:i w:val="0"/>
          <w:iCs w:val="0"/>
          <w:caps w:val="0"/>
          <w:color w:val="auto"/>
          <w:spacing w:val="0"/>
          <w:kern w:val="2"/>
          <w:sz w:val="24"/>
          <w:szCs w:val="24"/>
          <w:shd w:val="clear" w:fill="FFFFFF"/>
          <w:lang w:val="en-US" w:eastAsia="zh-CN" w:bidi="ar"/>
        </w:rPr>
        <w:t>零星维修：墙面、水电、门窗</w:t>
      </w:r>
      <w:r>
        <w:rPr>
          <w:rFonts w:hint="eastAsia" w:ascii="宋体" w:hAnsi="宋体" w:eastAsia="宋体" w:cs="宋体"/>
          <w:b w:val="0"/>
          <w:bCs w:val="0"/>
          <w:i w:val="0"/>
          <w:iCs w:val="0"/>
          <w:caps w:val="0"/>
          <w:color w:val="auto"/>
          <w:spacing w:val="0"/>
          <w:kern w:val="2"/>
          <w:sz w:val="24"/>
          <w:szCs w:val="24"/>
          <w:shd w:val="clear" w:fill="FFFFFF"/>
          <w:lang w:eastAsia="zh-CN" w:bidi="ar"/>
          <w:woUserID w:val="2"/>
        </w:rPr>
        <w:t>）</w:t>
      </w:r>
      <w:r>
        <w:rPr>
          <w:rFonts w:hint="eastAsia" w:ascii="宋体" w:hAnsi="宋体" w:eastAsia="宋体" w:cs="宋体"/>
          <w:b w:val="0"/>
          <w:bCs w:val="0"/>
          <w:i w:val="0"/>
          <w:iCs w:val="0"/>
          <w:caps w:val="0"/>
          <w:color w:val="auto"/>
          <w:spacing w:val="0"/>
          <w:kern w:val="2"/>
          <w:sz w:val="24"/>
          <w:szCs w:val="24"/>
          <w:shd w:val="clear" w:fill="FFFFFF"/>
          <w:lang w:val="en-US" w:eastAsia="zh-CN" w:bidi="ar"/>
        </w:rPr>
        <w:t>短期采购</w:t>
      </w:r>
      <w:r>
        <w:rPr>
          <w:rFonts w:hint="eastAsia" w:ascii="宋体" w:hAnsi="宋体" w:eastAsia="宋体" w:cs="宋体"/>
          <w:b w:val="0"/>
          <w:bCs w:val="0"/>
          <w:i w:val="0"/>
          <w:iCs w:val="0"/>
          <w:caps w:val="0"/>
          <w:color w:val="auto"/>
          <w:spacing w:val="0"/>
          <w:kern w:val="2"/>
          <w:sz w:val="24"/>
          <w:szCs w:val="24"/>
          <w:shd w:val="clear" w:fill="FFFFFF"/>
          <w:lang w:val="en-US" w:eastAsia="zh-CN" w:bidi="ar"/>
        </w:rPr>
        <w:t>项目</w:t>
      </w:r>
    </w:p>
    <w:p w14:paraId="13B70A65">
      <w:pPr>
        <w:widowControl/>
        <w:spacing w:line="360" w:lineRule="auto"/>
        <w:ind w:firstLine="360" w:firstLineChars="150"/>
        <w:rPr>
          <w:rFonts w:ascii="宋体" w:hAnsi="宋体" w:eastAsia="宋体" w:cs="宋体"/>
          <w:color w:val="auto"/>
          <w:kern w:val="0"/>
          <w:sz w:val="24"/>
          <w:szCs w:val="24"/>
        </w:rPr>
      </w:pPr>
      <w:r>
        <w:rPr>
          <w:rFonts w:hint="eastAsia" w:ascii="宋体" w:hAnsi="宋体" w:eastAsia="宋体" w:cs="宋体"/>
          <w:color w:val="auto"/>
          <w:kern w:val="0"/>
          <w:sz w:val="24"/>
          <w:szCs w:val="24"/>
        </w:rPr>
        <w:t xml:space="preserve">                    </w:t>
      </w:r>
    </w:p>
    <w:tbl>
      <w:tblPr>
        <w:tblStyle w:val="14"/>
        <w:tblW w:w="9243" w:type="dxa"/>
        <w:tblInd w:w="250" w:type="dxa"/>
        <w:tblLayout w:type="fixed"/>
        <w:tblCellMar>
          <w:top w:w="0" w:type="dxa"/>
          <w:left w:w="108" w:type="dxa"/>
          <w:bottom w:w="0" w:type="dxa"/>
          <w:right w:w="108" w:type="dxa"/>
        </w:tblCellMar>
      </w:tblPr>
      <w:tblGrid>
        <w:gridCol w:w="3573"/>
        <w:gridCol w:w="1842"/>
        <w:gridCol w:w="1985"/>
        <w:gridCol w:w="1843"/>
      </w:tblGrid>
      <w:tr w14:paraId="1AAE4A4F">
        <w:tblPrEx>
          <w:tblCellMar>
            <w:top w:w="0" w:type="dxa"/>
            <w:left w:w="108" w:type="dxa"/>
            <w:bottom w:w="0" w:type="dxa"/>
            <w:right w:w="108" w:type="dxa"/>
          </w:tblCellMar>
        </w:tblPrEx>
        <w:trPr>
          <w:trHeight w:val="1321" w:hRule="atLeast"/>
        </w:trPr>
        <w:tc>
          <w:tcPr>
            <w:tcW w:w="3573" w:type="dxa"/>
            <w:tcBorders>
              <w:top w:val="single" w:color="auto" w:sz="4" w:space="0"/>
              <w:left w:val="single" w:color="auto" w:sz="4" w:space="0"/>
              <w:right w:val="single" w:color="auto" w:sz="4" w:space="0"/>
              <w:tl2br w:val="single" w:color="auto" w:sz="4" w:space="0"/>
            </w:tcBorders>
            <w:shd w:val="clear" w:color="auto" w:fill="auto"/>
            <w:noWrap/>
            <w:vAlign w:val="center"/>
          </w:tcPr>
          <w:p w14:paraId="14487A3E">
            <w:pPr>
              <w:keepNext w:val="0"/>
              <w:keepLines w:val="0"/>
              <w:widowControl/>
              <w:suppressLineNumbers w:val="0"/>
              <w:spacing w:before="0" w:beforeAutospacing="0" w:after="0" w:afterAutospacing="0" w:line="360" w:lineRule="auto"/>
              <w:ind w:left="0" w:right="0"/>
              <w:jc w:val="center"/>
              <w:rPr>
                <w:rFonts w:hint="default" w:ascii="宋体" w:hAnsi="宋体" w:eastAsia="宋体" w:cs="宋体"/>
                <w:b/>
                <w:color w:val="auto"/>
                <w:sz w:val="24"/>
                <w:szCs w:val="24"/>
              </w:rPr>
            </w:pPr>
            <w:r>
              <w:rPr>
                <w:rFonts w:hint="eastAsia" w:ascii="宋体" w:hAnsi="宋体" w:eastAsia="宋体" w:cs="宋体"/>
                <w:b/>
                <w:color w:val="auto"/>
                <w:sz w:val="24"/>
                <w:szCs w:val="24"/>
              </w:rPr>
              <w:t xml:space="preserve">                                </w:t>
            </w:r>
          </w:p>
          <w:p w14:paraId="251C6A35">
            <w:pPr>
              <w:keepNext w:val="0"/>
              <w:keepLines w:val="0"/>
              <w:widowControl/>
              <w:suppressLineNumbers w:val="0"/>
              <w:spacing w:before="0" w:beforeAutospacing="0" w:after="0" w:afterAutospacing="0" w:line="360" w:lineRule="auto"/>
              <w:ind w:left="0" w:right="0"/>
              <w:jc w:val="center"/>
              <w:rPr>
                <w:rFonts w:hint="default" w:ascii="宋体" w:hAnsi="宋体" w:eastAsia="宋体" w:cs="宋体"/>
                <w:b/>
                <w:color w:val="auto"/>
                <w:sz w:val="24"/>
                <w:szCs w:val="24"/>
              </w:rPr>
            </w:pPr>
            <w:r>
              <w:rPr>
                <w:rFonts w:hint="eastAsia" w:ascii="宋体" w:hAnsi="宋体" w:eastAsia="宋体" w:cs="宋体"/>
                <w:b/>
                <w:color w:val="auto"/>
                <w:kern w:val="0"/>
                <w:sz w:val="24"/>
                <w:szCs w:val="24"/>
              </w:rPr>
              <w:t xml:space="preserve">                 供应商名称</w:t>
            </w:r>
          </w:p>
          <w:p w14:paraId="17125605">
            <w:pPr>
              <w:keepNext w:val="0"/>
              <w:keepLines w:val="0"/>
              <w:widowControl/>
              <w:suppressLineNumbers w:val="0"/>
              <w:spacing w:before="0" w:beforeAutospacing="0" w:after="0" w:afterAutospacing="0" w:line="360" w:lineRule="auto"/>
              <w:ind w:left="0" w:right="0"/>
              <w:rPr>
                <w:rFonts w:hint="default" w:ascii="宋体" w:hAnsi="宋体" w:eastAsia="宋体" w:cs="宋体"/>
                <w:b/>
                <w:color w:val="auto"/>
                <w:kern w:val="0"/>
                <w:sz w:val="24"/>
                <w:szCs w:val="24"/>
              </w:rPr>
            </w:pPr>
            <w:r>
              <w:rPr>
                <w:rFonts w:hint="eastAsia" w:ascii="宋体" w:hAnsi="宋体" w:eastAsia="宋体" w:cs="宋体"/>
                <w:b/>
                <w:color w:val="auto"/>
                <w:kern w:val="0"/>
                <w:sz w:val="24"/>
                <w:szCs w:val="24"/>
              </w:rPr>
              <w:t>评审因素</w:t>
            </w:r>
          </w:p>
        </w:tc>
        <w:tc>
          <w:tcPr>
            <w:tcW w:w="1842" w:type="dxa"/>
            <w:tcBorders>
              <w:top w:val="single" w:color="auto" w:sz="4" w:space="0"/>
              <w:left w:val="nil"/>
              <w:right w:val="single" w:color="auto" w:sz="4" w:space="0"/>
            </w:tcBorders>
            <w:shd w:val="clear" w:color="auto" w:fill="auto"/>
            <w:vAlign w:val="center"/>
          </w:tcPr>
          <w:p w14:paraId="10C0785F">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 w:val="24"/>
                <w:szCs w:val="24"/>
              </w:rPr>
            </w:pPr>
          </w:p>
        </w:tc>
        <w:tc>
          <w:tcPr>
            <w:tcW w:w="1985" w:type="dxa"/>
            <w:tcBorders>
              <w:top w:val="single" w:color="auto" w:sz="4" w:space="0"/>
              <w:left w:val="nil"/>
              <w:right w:val="single" w:color="auto" w:sz="4" w:space="0"/>
            </w:tcBorders>
            <w:shd w:val="clear" w:color="auto" w:fill="auto"/>
            <w:vAlign w:val="center"/>
          </w:tcPr>
          <w:p w14:paraId="60196D14">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 w:val="24"/>
                <w:szCs w:val="24"/>
              </w:rPr>
            </w:pPr>
          </w:p>
        </w:tc>
        <w:tc>
          <w:tcPr>
            <w:tcW w:w="1843" w:type="dxa"/>
            <w:tcBorders>
              <w:top w:val="single" w:color="auto" w:sz="4" w:space="0"/>
              <w:left w:val="nil"/>
              <w:right w:val="single" w:color="auto" w:sz="4" w:space="0"/>
            </w:tcBorders>
          </w:tcPr>
          <w:p w14:paraId="7558C0BA">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 w:val="24"/>
                <w:szCs w:val="24"/>
              </w:rPr>
            </w:pPr>
          </w:p>
        </w:tc>
      </w:tr>
      <w:tr w14:paraId="7CF16EB0">
        <w:tblPrEx>
          <w:tblCellMar>
            <w:top w:w="0" w:type="dxa"/>
            <w:left w:w="108" w:type="dxa"/>
            <w:bottom w:w="0" w:type="dxa"/>
            <w:right w:w="108" w:type="dxa"/>
          </w:tblCellMar>
        </w:tblPrEx>
        <w:trPr>
          <w:trHeight w:val="840" w:hRule="atLeast"/>
        </w:trPr>
        <w:tc>
          <w:tcPr>
            <w:tcW w:w="3573" w:type="dxa"/>
            <w:tcBorders>
              <w:top w:val="single" w:color="auto" w:sz="4" w:space="0"/>
              <w:left w:val="single" w:color="auto" w:sz="4" w:space="0"/>
              <w:right w:val="single" w:color="auto" w:sz="4" w:space="0"/>
            </w:tcBorders>
            <w:shd w:val="clear" w:color="auto" w:fill="auto"/>
            <w:noWrap/>
            <w:vAlign w:val="center"/>
          </w:tcPr>
          <w:p w14:paraId="0DFD6BA2">
            <w:pPr>
              <w:keepNext w:val="0"/>
              <w:keepLines w:val="0"/>
              <w:widowControl w:val="0"/>
              <w:suppressLineNumbers w:val="0"/>
              <w:snapToGrid w:val="0"/>
              <w:spacing w:before="0" w:beforeAutospacing="0" w:after="0" w:afterAutospacing="0" w:line="360" w:lineRule="auto"/>
              <w:ind w:left="0" w:right="0"/>
              <w:jc w:val="both"/>
              <w:rPr>
                <w:rFonts w:hint="default"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具有独立承担民事责任的能力</w:t>
            </w:r>
          </w:p>
        </w:tc>
        <w:tc>
          <w:tcPr>
            <w:tcW w:w="1842" w:type="dxa"/>
            <w:tcBorders>
              <w:top w:val="single" w:color="auto" w:sz="4" w:space="0"/>
              <w:left w:val="nil"/>
              <w:bottom w:val="single" w:color="auto" w:sz="4" w:space="0"/>
              <w:right w:val="single" w:color="auto" w:sz="4" w:space="0"/>
            </w:tcBorders>
            <w:shd w:val="clear" w:color="auto" w:fill="auto"/>
            <w:vAlign w:val="center"/>
          </w:tcPr>
          <w:p w14:paraId="424D603F">
            <w:pPr>
              <w:keepNext w:val="0"/>
              <w:keepLines w:val="0"/>
              <w:widowControl/>
              <w:suppressLineNumbers w:val="0"/>
              <w:spacing w:before="0" w:beforeAutospacing="0" w:after="0" w:afterAutospacing="0" w:line="360" w:lineRule="auto"/>
              <w:ind w:left="0" w:right="0"/>
              <w:jc w:val="left"/>
              <w:rPr>
                <w:rFonts w:hint="default" w:ascii="宋体" w:hAnsi="宋体" w:eastAsia="宋体" w:cs="宋体"/>
                <w:b/>
                <w:color w:val="auto"/>
                <w:kern w:val="0"/>
                <w:sz w:val="24"/>
                <w:szCs w:val="24"/>
              </w:rPr>
            </w:pPr>
          </w:p>
        </w:tc>
        <w:tc>
          <w:tcPr>
            <w:tcW w:w="1985" w:type="dxa"/>
            <w:tcBorders>
              <w:top w:val="single" w:color="auto" w:sz="4" w:space="0"/>
              <w:left w:val="nil"/>
              <w:bottom w:val="single" w:color="auto" w:sz="4" w:space="0"/>
              <w:right w:val="single" w:color="auto" w:sz="4" w:space="0"/>
            </w:tcBorders>
            <w:shd w:val="clear" w:color="auto" w:fill="auto"/>
            <w:vAlign w:val="center"/>
          </w:tcPr>
          <w:p w14:paraId="43C427C2">
            <w:pPr>
              <w:keepNext w:val="0"/>
              <w:keepLines w:val="0"/>
              <w:widowControl/>
              <w:suppressLineNumbers w:val="0"/>
              <w:spacing w:before="0" w:beforeAutospacing="0" w:after="0" w:afterAutospacing="0" w:line="360" w:lineRule="auto"/>
              <w:ind w:left="0" w:right="0"/>
              <w:jc w:val="left"/>
              <w:rPr>
                <w:rFonts w:hint="default" w:ascii="宋体" w:hAnsi="宋体" w:eastAsia="宋体" w:cs="宋体"/>
                <w:b/>
                <w:color w:val="auto"/>
                <w:kern w:val="0"/>
                <w:sz w:val="24"/>
                <w:szCs w:val="24"/>
              </w:rPr>
            </w:pPr>
          </w:p>
        </w:tc>
        <w:tc>
          <w:tcPr>
            <w:tcW w:w="1843" w:type="dxa"/>
            <w:tcBorders>
              <w:top w:val="single" w:color="auto" w:sz="4" w:space="0"/>
              <w:left w:val="nil"/>
              <w:bottom w:val="single" w:color="auto" w:sz="4" w:space="0"/>
              <w:right w:val="single" w:color="auto" w:sz="4" w:space="0"/>
            </w:tcBorders>
          </w:tcPr>
          <w:p w14:paraId="5D4F9578">
            <w:pPr>
              <w:keepNext w:val="0"/>
              <w:keepLines w:val="0"/>
              <w:widowControl/>
              <w:suppressLineNumbers w:val="0"/>
              <w:spacing w:before="0" w:beforeAutospacing="0" w:after="0" w:afterAutospacing="0" w:line="360" w:lineRule="auto"/>
              <w:ind w:left="0" w:right="0"/>
              <w:jc w:val="left"/>
              <w:rPr>
                <w:rFonts w:hint="default" w:ascii="宋体" w:hAnsi="宋体" w:eastAsia="宋体" w:cs="宋体"/>
                <w:b/>
                <w:color w:val="auto"/>
                <w:kern w:val="0"/>
                <w:sz w:val="24"/>
                <w:szCs w:val="24"/>
              </w:rPr>
            </w:pPr>
          </w:p>
        </w:tc>
      </w:tr>
      <w:tr w14:paraId="720D1663">
        <w:tblPrEx>
          <w:tblCellMar>
            <w:top w:w="0" w:type="dxa"/>
            <w:left w:w="108" w:type="dxa"/>
            <w:bottom w:w="0" w:type="dxa"/>
            <w:right w:w="108" w:type="dxa"/>
          </w:tblCellMar>
        </w:tblPrEx>
        <w:trPr>
          <w:trHeight w:val="940" w:hRule="atLeast"/>
        </w:trPr>
        <w:tc>
          <w:tcPr>
            <w:tcW w:w="35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1241F9">
            <w:pPr>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default"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具有良好的商业信誉和健全的财务会计制度</w:t>
            </w:r>
          </w:p>
        </w:tc>
        <w:tc>
          <w:tcPr>
            <w:tcW w:w="1842" w:type="dxa"/>
            <w:tcBorders>
              <w:top w:val="single" w:color="auto" w:sz="4" w:space="0"/>
              <w:left w:val="single" w:color="auto" w:sz="4" w:space="0"/>
              <w:bottom w:val="single" w:color="auto" w:sz="4" w:space="0"/>
              <w:right w:val="single" w:color="auto" w:sz="4" w:space="0"/>
            </w:tcBorders>
            <w:shd w:val="clear" w:color="auto" w:fill="auto"/>
            <w:vAlign w:val="center"/>
          </w:tcPr>
          <w:p w14:paraId="083258CB">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eastAsia="宋体" w:cs="宋体"/>
                <w:b/>
                <w:color w:val="auto"/>
                <w:sz w:val="24"/>
                <w:szCs w:val="24"/>
              </w:rPr>
            </w:pPr>
          </w:p>
        </w:tc>
        <w:tc>
          <w:tcPr>
            <w:tcW w:w="1985" w:type="dxa"/>
            <w:tcBorders>
              <w:top w:val="single" w:color="auto" w:sz="4" w:space="0"/>
              <w:left w:val="single" w:color="auto" w:sz="4" w:space="0"/>
              <w:bottom w:val="single" w:color="auto" w:sz="4" w:space="0"/>
              <w:right w:val="single" w:color="auto" w:sz="4" w:space="0"/>
            </w:tcBorders>
            <w:shd w:val="clear" w:color="auto" w:fill="auto"/>
            <w:vAlign w:val="center"/>
          </w:tcPr>
          <w:p w14:paraId="033C2D84">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eastAsia="宋体" w:cs="宋体"/>
                <w:b/>
                <w:color w:val="auto"/>
                <w:sz w:val="24"/>
                <w:szCs w:val="24"/>
              </w:rPr>
            </w:pPr>
          </w:p>
        </w:tc>
        <w:tc>
          <w:tcPr>
            <w:tcW w:w="1843" w:type="dxa"/>
            <w:tcBorders>
              <w:top w:val="single" w:color="auto" w:sz="4" w:space="0"/>
              <w:left w:val="single" w:color="auto" w:sz="4" w:space="0"/>
              <w:bottom w:val="single" w:color="auto" w:sz="4" w:space="0"/>
              <w:right w:val="single" w:color="auto" w:sz="4" w:space="0"/>
            </w:tcBorders>
          </w:tcPr>
          <w:p w14:paraId="1A2B6718">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eastAsia="宋体" w:cs="宋体"/>
                <w:b/>
                <w:color w:val="auto"/>
                <w:sz w:val="24"/>
                <w:szCs w:val="24"/>
              </w:rPr>
            </w:pPr>
          </w:p>
        </w:tc>
      </w:tr>
      <w:tr w14:paraId="3DF855DD">
        <w:tblPrEx>
          <w:tblCellMar>
            <w:top w:w="0" w:type="dxa"/>
            <w:left w:w="108" w:type="dxa"/>
            <w:bottom w:w="0" w:type="dxa"/>
            <w:right w:w="108" w:type="dxa"/>
          </w:tblCellMar>
        </w:tblPrEx>
        <w:trPr>
          <w:trHeight w:val="1120" w:hRule="atLeast"/>
        </w:trPr>
        <w:tc>
          <w:tcPr>
            <w:tcW w:w="35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1D8287">
            <w:pPr>
              <w:keepNext w:val="0"/>
              <w:keepLines w:val="0"/>
              <w:widowControl w:val="0"/>
              <w:suppressLineNumbers w:val="0"/>
              <w:autoSpaceDE w:val="0"/>
              <w:autoSpaceDN w:val="0"/>
              <w:adjustRightInd w:val="0"/>
              <w:spacing w:before="0" w:beforeAutospacing="0" w:after="0" w:afterAutospacing="0" w:line="360" w:lineRule="auto"/>
              <w:ind w:left="0" w:leftChars="0" w:right="0" w:firstLine="0" w:firstLineChars="0"/>
              <w:jc w:val="both"/>
              <w:rPr>
                <w:rFonts w:hint="default" w:ascii="宋体" w:hAnsi="宋体" w:eastAsia="宋体" w:cs="宋体"/>
                <w:b/>
                <w:color w:val="auto"/>
                <w:sz w:val="24"/>
                <w:szCs w:val="24"/>
              </w:rPr>
            </w:pPr>
            <w:r>
              <w:rPr>
                <w:rFonts w:hint="eastAsia" w:ascii="宋体" w:hAnsi="宋体" w:eastAsia="宋体" w:cs="宋体"/>
                <w:color w:val="auto"/>
                <w:kern w:val="0"/>
                <w:sz w:val="24"/>
                <w:szCs w:val="24"/>
                <w:lang w:val="en-US" w:eastAsia="zh-CN" w:bidi="ar"/>
              </w:rPr>
              <w:t>具有履行合同所必需的设备和专业技术能力</w:t>
            </w:r>
          </w:p>
        </w:tc>
        <w:tc>
          <w:tcPr>
            <w:tcW w:w="1842" w:type="dxa"/>
            <w:tcBorders>
              <w:top w:val="single" w:color="auto" w:sz="4" w:space="0"/>
              <w:left w:val="single" w:color="auto" w:sz="4" w:space="0"/>
              <w:bottom w:val="single" w:color="auto" w:sz="4" w:space="0"/>
              <w:right w:val="single" w:color="auto" w:sz="4" w:space="0"/>
            </w:tcBorders>
            <w:shd w:val="clear" w:color="auto" w:fill="auto"/>
            <w:vAlign w:val="center"/>
          </w:tcPr>
          <w:p w14:paraId="225F1C6A">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eastAsia="宋体" w:cs="宋体"/>
                <w:b/>
                <w:color w:val="auto"/>
                <w:sz w:val="24"/>
                <w:szCs w:val="24"/>
              </w:rPr>
            </w:pPr>
          </w:p>
        </w:tc>
        <w:tc>
          <w:tcPr>
            <w:tcW w:w="1985" w:type="dxa"/>
            <w:tcBorders>
              <w:top w:val="single" w:color="auto" w:sz="4" w:space="0"/>
              <w:left w:val="single" w:color="auto" w:sz="4" w:space="0"/>
              <w:bottom w:val="single" w:color="auto" w:sz="4" w:space="0"/>
              <w:right w:val="single" w:color="auto" w:sz="4" w:space="0"/>
            </w:tcBorders>
            <w:shd w:val="clear" w:color="auto" w:fill="auto"/>
            <w:vAlign w:val="center"/>
          </w:tcPr>
          <w:p w14:paraId="5F2C5F92">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eastAsia="宋体" w:cs="宋体"/>
                <w:b/>
                <w:color w:val="auto"/>
                <w:sz w:val="24"/>
                <w:szCs w:val="24"/>
              </w:rPr>
            </w:pPr>
          </w:p>
        </w:tc>
        <w:tc>
          <w:tcPr>
            <w:tcW w:w="1843" w:type="dxa"/>
            <w:tcBorders>
              <w:top w:val="single" w:color="auto" w:sz="4" w:space="0"/>
              <w:left w:val="single" w:color="auto" w:sz="4" w:space="0"/>
              <w:bottom w:val="single" w:color="auto" w:sz="4" w:space="0"/>
              <w:right w:val="single" w:color="auto" w:sz="4" w:space="0"/>
            </w:tcBorders>
          </w:tcPr>
          <w:p w14:paraId="71D099CD">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eastAsia="宋体" w:cs="宋体"/>
                <w:b/>
                <w:color w:val="auto"/>
                <w:sz w:val="24"/>
                <w:szCs w:val="24"/>
              </w:rPr>
            </w:pPr>
          </w:p>
        </w:tc>
      </w:tr>
      <w:tr w14:paraId="02DC0D93">
        <w:tblPrEx>
          <w:tblCellMar>
            <w:top w:w="0" w:type="dxa"/>
            <w:left w:w="108" w:type="dxa"/>
            <w:bottom w:w="0" w:type="dxa"/>
            <w:right w:w="108" w:type="dxa"/>
          </w:tblCellMar>
        </w:tblPrEx>
        <w:trPr>
          <w:trHeight w:val="1020" w:hRule="atLeast"/>
        </w:trPr>
        <w:tc>
          <w:tcPr>
            <w:tcW w:w="35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F26F5A">
            <w:pPr>
              <w:keepNext w:val="0"/>
              <w:keepLines w:val="0"/>
              <w:widowControl w:val="0"/>
              <w:suppressLineNumbers w:val="0"/>
              <w:autoSpaceDE w:val="0"/>
              <w:autoSpaceDN w:val="0"/>
              <w:adjustRightInd w:val="0"/>
              <w:spacing w:before="0" w:beforeAutospacing="0" w:after="0" w:afterAutospacing="0" w:line="360" w:lineRule="auto"/>
              <w:ind w:left="0" w:leftChars="0" w:right="0" w:firstLine="241" w:firstLineChars="0"/>
              <w:jc w:val="both"/>
              <w:rPr>
                <w:rFonts w:hint="eastAsia" w:ascii="宋体" w:hAnsi="宋体" w:eastAsia="宋体" w:cs="宋体"/>
                <w:b/>
                <w:color w:val="auto"/>
                <w:sz w:val="24"/>
                <w:szCs w:val="24"/>
              </w:rPr>
            </w:pPr>
            <w:r>
              <w:rPr>
                <w:rFonts w:hint="eastAsia" w:ascii="宋体" w:hAnsi="宋体" w:eastAsia="宋体" w:cs="宋体"/>
                <w:color w:val="auto"/>
                <w:kern w:val="0"/>
                <w:sz w:val="24"/>
                <w:szCs w:val="24"/>
                <w:lang w:val="en-US" w:eastAsia="zh-CN" w:bidi="ar"/>
              </w:rPr>
              <w:t>有依法缴纳税收和社会保障资金的良好记录</w:t>
            </w:r>
          </w:p>
        </w:tc>
        <w:tc>
          <w:tcPr>
            <w:tcW w:w="1842" w:type="dxa"/>
            <w:tcBorders>
              <w:top w:val="single" w:color="auto" w:sz="4" w:space="0"/>
              <w:left w:val="single" w:color="auto" w:sz="4" w:space="0"/>
              <w:bottom w:val="single" w:color="auto" w:sz="4" w:space="0"/>
              <w:right w:val="single" w:color="auto" w:sz="4" w:space="0"/>
            </w:tcBorders>
            <w:shd w:val="clear" w:color="auto" w:fill="auto"/>
            <w:vAlign w:val="center"/>
          </w:tcPr>
          <w:p w14:paraId="70A13147">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color w:val="auto"/>
                <w:sz w:val="24"/>
                <w:szCs w:val="24"/>
              </w:rPr>
            </w:pPr>
          </w:p>
        </w:tc>
        <w:tc>
          <w:tcPr>
            <w:tcW w:w="1985" w:type="dxa"/>
            <w:tcBorders>
              <w:top w:val="single" w:color="auto" w:sz="4" w:space="0"/>
              <w:left w:val="single" w:color="auto" w:sz="4" w:space="0"/>
              <w:bottom w:val="single" w:color="auto" w:sz="4" w:space="0"/>
              <w:right w:val="single" w:color="auto" w:sz="4" w:space="0"/>
            </w:tcBorders>
            <w:shd w:val="clear" w:color="auto" w:fill="auto"/>
            <w:vAlign w:val="center"/>
          </w:tcPr>
          <w:p w14:paraId="481ABFBD">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color w:val="auto"/>
                <w:sz w:val="24"/>
                <w:szCs w:val="24"/>
              </w:rPr>
            </w:pPr>
          </w:p>
        </w:tc>
        <w:tc>
          <w:tcPr>
            <w:tcW w:w="1843" w:type="dxa"/>
            <w:tcBorders>
              <w:top w:val="single" w:color="auto" w:sz="4" w:space="0"/>
              <w:left w:val="single" w:color="auto" w:sz="4" w:space="0"/>
              <w:bottom w:val="single" w:color="auto" w:sz="4" w:space="0"/>
              <w:right w:val="single" w:color="auto" w:sz="4" w:space="0"/>
            </w:tcBorders>
          </w:tcPr>
          <w:p w14:paraId="41C9B48D">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color w:val="auto"/>
                <w:sz w:val="24"/>
                <w:szCs w:val="24"/>
              </w:rPr>
            </w:pPr>
          </w:p>
        </w:tc>
      </w:tr>
      <w:tr w14:paraId="5433C693">
        <w:tblPrEx>
          <w:tblCellMar>
            <w:top w:w="0" w:type="dxa"/>
            <w:left w:w="108" w:type="dxa"/>
            <w:bottom w:w="0" w:type="dxa"/>
            <w:right w:w="108" w:type="dxa"/>
          </w:tblCellMar>
        </w:tblPrEx>
        <w:trPr>
          <w:trHeight w:val="1120" w:hRule="atLeast"/>
        </w:trPr>
        <w:tc>
          <w:tcPr>
            <w:tcW w:w="35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92C7AF">
            <w:pPr>
              <w:keepNext w:val="0"/>
              <w:keepLines w:val="0"/>
              <w:widowControl w:val="0"/>
              <w:suppressLineNumbers w:val="0"/>
              <w:autoSpaceDE w:val="0"/>
              <w:autoSpaceDN w:val="0"/>
              <w:adjustRightInd w:val="0"/>
              <w:spacing w:before="0" w:beforeAutospacing="0" w:after="0" w:afterAutospacing="0" w:line="360" w:lineRule="auto"/>
              <w:ind w:left="0" w:leftChars="0" w:right="0" w:firstLine="241" w:firstLineChars="0"/>
              <w:jc w:val="both"/>
              <w:rPr>
                <w:rFonts w:hint="eastAsia" w:ascii="宋体" w:hAnsi="宋体" w:eastAsia="宋体" w:cs="宋体"/>
                <w:b/>
                <w:color w:val="auto"/>
                <w:sz w:val="24"/>
                <w:szCs w:val="24"/>
              </w:rPr>
            </w:pPr>
            <w:r>
              <w:rPr>
                <w:rFonts w:hint="eastAsia" w:ascii="宋体" w:hAnsi="宋体" w:eastAsia="宋体" w:cs="宋体"/>
                <w:color w:val="auto"/>
                <w:kern w:val="0"/>
                <w:sz w:val="24"/>
                <w:szCs w:val="24"/>
                <w:lang w:val="en-US" w:eastAsia="zh-CN" w:bidi="ar"/>
              </w:rPr>
              <w:t>参加本次采购活动前三年内，在经营活动中没有重大违法记录</w:t>
            </w:r>
          </w:p>
        </w:tc>
        <w:tc>
          <w:tcPr>
            <w:tcW w:w="1842" w:type="dxa"/>
            <w:tcBorders>
              <w:top w:val="single" w:color="auto" w:sz="4" w:space="0"/>
              <w:left w:val="single" w:color="auto" w:sz="4" w:space="0"/>
              <w:bottom w:val="single" w:color="auto" w:sz="4" w:space="0"/>
              <w:right w:val="single" w:color="auto" w:sz="4" w:space="0"/>
            </w:tcBorders>
            <w:shd w:val="clear" w:color="auto" w:fill="auto"/>
            <w:vAlign w:val="center"/>
          </w:tcPr>
          <w:p w14:paraId="0A62CA49">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color w:val="auto"/>
                <w:sz w:val="24"/>
                <w:szCs w:val="24"/>
              </w:rPr>
            </w:pPr>
          </w:p>
        </w:tc>
        <w:tc>
          <w:tcPr>
            <w:tcW w:w="1985" w:type="dxa"/>
            <w:tcBorders>
              <w:top w:val="single" w:color="auto" w:sz="4" w:space="0"/>
              <w:left w:val="single" w:color="auto" w:sz="4" w:space="0"/>
              <w:bottom w:val="single" w:color="auto" w:sz="4" w:space="0"/>
              <w:right w:val="single" w:color="auto" w:sz="4" w:space="0"/>
            </w:tcBorders>
            <w:shd w:val="clear" w:color="auto" w:fill="auto"/>
            <w:vAlign w:val="center"/>
          </w:tcPr>
          <w:p w14:paraId="7BE60B8D">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color w:val="auto"/>
                <w:sz w:val="24"/>
                <w:szCs w:val="24"/>
              </w:rPr>
            </w:pPr>
          </w:p>
        </w:tc>
        <w:tc>
          <w:tcPr>
            <w:tcW w:w="1843" w:type="dxa"/>
            <w:tcBorders>
              <w:top w:val="single" w:color="auto" w:sz="4" w:space="0"/>
              <w:left w:val="single" w:color="auto" w:sz="4" w:space="0"/>
              <w:bottom w:val="single" w:color="auto" w:sz="4" w:space="0"/>
              <w:right w:val="single" w:color="auto" w:sz="4" w:space="0"/>
            </w:tcBorders>
          </w:tcPr>
          <w:p w14:paraId="492F087C">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color w:val="auto"/>
                <w:sz w:val="24"/>
                <w:szCs w:val="24"/>
              </w:rPr>
            </w:pPr>
          </w:p>
        </w:tc>
      </w:tr>
      <w:tr w14:paraId="53203A9D">
        <w:tblPrEx>
          <w:tblCellMar>
            <w:top w:w="0" w:type="dxa"/>
            <w:left w:w="108" w:type="dxa"/>
            <w:bottom w:w="0" w:type="dxa"/>
            <w:right w:w="108" w:type="dxa"/>
          </w:tblCellMar>
        </w:tblPrEx>
        <w:trPr>
          <w:trHeight w:val="760" w:hRule="atLeast"/>
        </w:trPr>
        <w:tc>
          <w:tcPr>
            <w:tcW w:w="35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630189">
            <w:pPr>
              <w:keepNext w:val="0"/>
              <w:keepLines w:val="0"/>
              <w:widowControl w:val="0"/>
              <w:suppressLineNumbers w:val="0"/>
              <w:autoSpaceDE w:val="0"/>
              <w:autoSpaceDN w:val="0"/>
              <w:adjustRightInd w:val="0"/>
              <w:spacing w:before="0" w:beforeAutospacing="0" w:after="0" w:afterAutospacing="0" w:line="360" w:lineRule="auto"/>
              <w:ind w:left="0" w:leftChars="0" w:right="0" w:firstLine="241" w:firstLineChars="0"/>
              <w:jc w:val="both"/>
              <w:rPr>
                <w:rFonts w:hint="eastAsia" w:ascii="宋体" w:hAnsi="宋体" w:eastAsia="宋体" w:cs="宋体"/>
                <w:b/>
                <w:color w:val="auto"/>
                <w:sz w:val="24"/>
                <w:szCs w:val="24"/>
              </w:rPr>
            </w:pPr>
            <w:r>
              <w:rPr>
                <w:rFonts w:hint="eastAsia" w:ascii="宋体" w:hAnsi="宋体" w:eastAsia="宋体" w:cs="宋体"/>
                <w:color w:val="auto"/>
                <w:kern w:val="0"/>
                <w:sz w:val="24"/>
                <w:szCs w:val="24"/>
                <w:lang w:val="en-US" w:eastAsia="zh-CN" w:bidi="ar"/>
              </w:rPr>
              <w:t>法律、行政法规规定的其他条件</w:t>
            </w:r>
          </w:p>
        </w:tc>
        <w:tc>
          <w:tcPr>
            <w:tcW w:w="1842" w:type="dxa"/>
            <w:tcBorders>
              <w:top w:val="single" w:color="auto" w:sz="4" w:space="0"/>
              <w:left w:val="single" w:color="auto" w:sz="4" w:space="0"/>
              <w:bottom w:val="single" w:color="auto" w:sz="4" w:space="0"/>
              <w:right w:val="single" w:color="auto" w:sz="4" w:space="0"/>
            </w:tcBorders>
            <w:shd w:val="clear" w:color="auto" w:fill="auto"/>
            <w:vAlign w:val="center"/>
          </w:tcPr>
          <w:p w14:paraId="247310C1">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color w:val="auto"/>
                <w:sz w:val="24"/>
                <w:szCs w:val="24"/>
              </w:rPr>
            </w:pPr>
          </w:p>
        </w:tc>
        <w:tc>
          <w:tcPr>
            <w:tcW w:w="1985" w:type="dxa"/>
            <w:tcBorders>
              <w:top w:val="single" w:color="auto" w:sz="4" w:space="0"/>
              <w:left w:val="single" w:color="auto" w:sz="4" w:space="0"/>
              <w:bottom w:val="single" w:color="auto" w:sz="4" w:space="0"/>
              <w:right w:val="single" w:color="auto" w:sz="4" w:space="0"/>
            </w:tcBorders>
            <w:shd w:val="clear" w:color="auto" w:fill="auto"/>
            <w:vAlign w:val="center"/>
          </w:tcPr>
          <w:p w14:paraId="46C3CCFC">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color w:val="auto"/>
                <w:sz w:val="24"/>
                <w:szCs w:val="24"/>
              </w:rPr>
            </w:pPr>
          </w:p>
        </w:tc>
        <w:tc>
          <w:tcPr>
            <w:tcW w:w="1843" w:type="dxa"/>
            <w:tcBorders>
              <w:top w:val="single" w:color="auto" w:sz="4" w:space="0"/>
              <w:left w:val="single" w:color="auto" w:sz="4" w:space="0"/>
              <w:bottom w:val="single" w:color="auto" w:sz="4" w:space="0"/>
              <w:right w:val="single" w:color="auto" w:sz="4" w:space="0"/>
            </w:tcBorders>
          </w:tcPr>
          <w:p w14:paraId="057B83B5">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color w:val="auto"/>
                <w:sz w:val="24"/>
                <w:szCs w:val="24"/>
              </w:rPr>
            </w:pPr>
          </w:p>
        </w:tc>
      </w:tr>
      <w:tr w14:paraId="07F3A7AB">
        <w:tblPrEx>
          <w:tblCellMar>
            <w:top w:w="0" w:type="dxa"/>
            <w:left w:w="108" w:type="dxa"/>
            <w:bottom w:w="0" w:type="dxa"/>
            <w:right w:w="108" w:type="dxa"/>
          </w:tblCellMar>
        </w:tblPrEx>
        <w:trPr>
          <w:trHeight w:val="720" w:hRule="atLeast"/>
        </w:trPr>
        <w:tc>
          <w:tcPr>
            <w:tcW w:w="35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802D47">
            <w:pPr>
              <w:keepNext w:val="0"/>
              <w:keepLines w:val="0"/>
              <w:widowControl w:val="0"/>
              <w:suppressLineNumbers w:val="0"/>
              <w:autoSpaceDE w:val="0"/>
              <w:autoSpaceDN w:val="0"/>
              <w:adjustRightInd w:val="0"/>
              <w:spacing w:before="0" w:beforeAutospacing="0" w:after="0" w:afterAutospacing="0" w:line="360" w:lineRule="auto"/>
              <w:ind w:left="0" w:leftChars="0" w:right="0" w:firstLine="241" w:firstLineChars="0"/>
              <w:jc w:val="both"/>
              <w:rPr>
                <w:rFonts w:hint="eastAsia" w:ascii="宋体" w:hAnsi="宋体" w:eastAsia="宋体" w:cs="宋体"/>
                <w:b/>
                <w:color w:val="auto"/>
                <w:sz w:val="24"/>
                <w:szCs w:val="24"/>
              </w:rPr>
            </w:pPr>
            <w:r>
              <w:rPr>
                <w:rFonts w:hint="eastAsia" w:ascii="宋体" w:hAnsi="宋体" w:eastAsia="宋体" w:cs="宋体"/>
                <w:color w:val="auto"/>
                <w:kern w:val="0"/>
                <w:sz w:val="24"/>
                <w:szCs w:val="24"/>
                <w:lang w:val="en-US" w:eastAsia="zh-CN" w:bidi="ar"/>
              </w:rPr>
              <w:t>具有良好的企业信用记录</w:t>
            </w:r>
          </w:p>
        </w:tc>
        <w:tc>
          <w:tcPr>
            <w:tcW w:w="1842" w:type="dxa"/>
            <w:tcBorders>
              <w:top w:val="single" w:color="auto" w:sz="4" w:space="0"/>
              <w:left w:val="single" w:color="auto" w:sz="4" w:space="0"/>
              <w:bottom w:val="single" w:color="auto" w:sz="4" w:space="0"/>
              <w:right w:val="single" w:color="auto" w:sz="4" w:space="0"/>
            </w:tcBorders>
            <w:shd w:val="clear" w:color="auto" w:fill="auto"/>
            <w:vAlign w:val="center"/>
          </w:tcPr>
          <w:p w14:paraId="6E779214">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color w:val="auto"/>
                <w:sz w:val="24"/>
                <w:szCs w:val="24"/>
              </w:rPr>
            </w:pPr>
          </w:p>
        </w:tc>
        <w:tc>
          <w:tcPr>
            <w:tcW w:w="1985" w:type="dxa"/>
            <w:tcBorders>
              <w:top w:val="single" w:color="auto" w:sz="4" w:space="0"/>
              <w:left w:val="single" w:color="auto" w:sz="4" w:space="0"/>
              <w:bottom w:val="single" w:color="auto" w:sz="4" w:space="0"/>
              <w:right w:val="single" w:color="auto" w:sz="4" w:space="0"/>
            </w:tcBorders>
            <w:shd w:val="clear" w:color="auto" w:fill="auto"/>
            <w:vAlign w:val="center"/>
          </w:tcPr>
          <w:p w14:paraId="67B6412B">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color w:val="auto"/>
                <w:sz w:val="24"/>
                <w:szCs w:val="24"/>
              </w:rPr>
            </w:pPr>
          </w:p>
        </w:tc>
        <w:tc>
          <w:tcPr>
            <w:tcW w:w="1843" w:type="dxa"/>
            <w:tcBorders>
              <w:top w:val="single" w:color="auto" w:sz="4" w:space="0"/>
              <w:left w:val="single" w:color="auto" w:sz="4" w:space="0"/>
              <w:bottom w:val="single" w:color="auto" w:sz="4" w:space="0"/>
              <w:right w:val="single" w:color="auto" w:sz="4" w:space="0"/>
            </w:tcBorders>
          </w:tcPr>
          <w:p w14:paraId="4C9C7D67">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color w:val="auto"/>
                <w:sz w:val="24"/>
                <w:szCs w:val="24"/>
              </w:rPr>
            </w:pPr>
          </w:p>
        </w:tc>
      </w:tr>
      <w:tr w14:paraId="538DF260">
        <w:tblPrEx>
          <w:tblCellMar>
            <w:top w:w="0" w:type="dxa"/>
            <w:left w:w="108" w:type="dxa"/>
            <w:bottom w:w="0" w:type="dxa"/>
            <w:right w:w="108" w:type="dxa"/>
          </w:tblCellMar>
        </w:tblPrEx>
        <w:trPr>
          <w:trHeight w:val="1880" w:hRule="atLeast"/>
        </w:trPr>
        <w:tc>
          <w:tcPr>
            <w:tcW w:w="35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77EC7A">
            <w:pPr>
              <w:keepNext w:val="0"/>
              <w:keepLines w:val="0"/>
              <w:suppressLineNumbers w:val="0"/>
              <w:autoSpaceDE w:val="0"/>
              <w:autoSpaceDN w:val="0"/>
              <w:adjustRightInd w:val="0"/>
              <w:spacing w:before="0" w:beforeAutospacing="0" w:after="0" w:afterAutospacing="0" w:line="360" w:lineRule="auto"/>
              <w:ind w:left="0" w:leftChars="0" w:right="0" w:firstLine="241" w:firstLineChars="0"/>
              <w:rPr>
                <w:rFonts w:hint="eastAsia" w:ascii="宋体" w:hAnsi="宋体" w:eastAsia="宋体" w:cs="宋体"/>
                <w:b/>
                <w:color w:val="auto"/>
                <w:sz w:val="24"/>
                <w:szCs w:val="24"/>
                <w:highlight w:val="yellow"/>
              </w:rPr>
            </w:pPr>
            <w:r>
              <w:rPr>
                <w:rFonts w:hint="eastAsia" w:ascii="宋体" w:hAnsi="宋体" w:eastAsia="宋体" w:cs="宋体"/>
                <w:color w:val="auto"/>
                <w:sz w:val="24"/>
                <w:szCs w:val="24"/>
              </w:rPr>
              <w:t>提供</w:t>
            </w:r>
            <w:r>
              <w:rPr>
                <w:rFonts w:hint="eastAsia" w:ascii="宋体" w:hAnsi="宋体" w:eastAsia="宋体" w:cs="宋体"/>
                <w:color w:val="auto"/>
                <w:sz w:val="24"/>
                <w:szCs w:val="24"/>
              </w:rPr>
              <w:t>满足《政府采购法》第二十二条的规定的承诺函</w:t>
            </w:r>
          </w:p>
        </w:tc>
        <w:tc>
          <w:tcPr>
            <w:tcW w:w="1842" w:type="dxa"/>
            <w:tcBorders>
              <w:top w:val="single" w:color="auto" w:sz="4" w:space="0"/>
              <w:left w:val="single" w:color="auto" w:sz="4" w:space="0"/>
              <w:bottom w:val="single" w:color="auto" w:sz="4" w:space="0"/>
              <w:right w:val="single" w:color="auto" w:sz="4" w:space="0"/>
            </w:tcBorders>
            <w:shd w:val="clear" w:color="auto" w:fill="auto"/>
            <w:vAlign w:val="center"/>
          </w:tcPr>
          <w:p w14:paraId="26C7BED8">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color w:val="auto"/>
                <w:sz w:val="24"/>
                <w:szCs w:val="24"/>
                <w:highlight w:val="yellow"/>
              </w:rPr>
            </w:pPr>
          </w:p>
        </w:tc>
        <w:tc>
          <w:tcPr>
            <w:tcW w:w="1985" w:type="dxa"/>
            <w:tcBorders>
              <w:top w:val="single" w:color="auto" w:sz="4" w:space="0"/>
              <w:left w:val="single" w:color="auto" w:sz="4" w:space="0"/>
              <w:bottom w:val="single" w:color="auto" w:sz="4" w:space="0"/>
              <w:right w:val="single" w:color="auto" w:sz="4" w:space="0"/>
            </w:tcBorders>
            <w:shd w:val="clear" w:color="auto" w:fill="auto"/>
            <w:vAlign w:val="center"/>
          </w:tcPr>
          <w:p w14:paraId="015A248C">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color w:val="auto"/>
                <w:sz w:val="24"/>
                <w:szCs w:val="24"/>
                <w:highlight w:val="yellow"/>
              </w:rPr>
            </w:pPr>
          </w:p>
        </w:tc>
        <w:tc>
          <w:tcPr>
            <w:tcW w:w="1843" w:type="dxa"/>
            <w:tcBorders>
              <w:top w:val="single" w:color="auto" w:sz="4" w:space="0"/>
              <w:left w:val="single" w:color="auto" w:sz="4" w:space="0"/>
              <w:bottom w:val="single" w:color="auto" w:sz="4" w:space="0"/>
              <w:right w:val="single" w:color="auto" w:sz="4" w:space="0"/>
            </w:tcBorders>
          </w:tcPr>
          <w:p w14:paraId="3AEFB935">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color w:val="auto"/>
                <w:sz w:val="24"/>
                <w:szCs w:val="24"/>
                <w:highlight w:val="yellow"/>
              </w:rPr>
            </w:pPr>
          </w:p>
        </w:tc>
      </w:tr>
      <w:tr w14:paraId="7DC286CB">
        <w:tblPrEx>
          <w:tblCellMar>
            <w:top w:w="0" w:type="dxa"/>
            <w:left w:w="108" w:type="dxa"/>
            <w:bottom w:w="0" w:type="dxa"/>
            <w:right w:w="108" w:type="dxa"/>
          </w:tblCellMar>
        </w:tblPrEx>
        <w:trPr>
          <w:trHeight w:val="1080" w:hRule="atLeast"/>
        </w:trPr>
        <w:tc>
          <w:tcPr>
            <w:tcW w:w="35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4EC330">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eastAsia" w:ascii="宋体" w:hAnsi="宋体" w:eastAsia="宋体" w:cs="宋体"/>
                <w:b/>
                <w:color w:val="auto"/>
                <w:sz w:val="24"/>
                <w:szCs w:val="24"/>
              </w:rPr>
            </w:pPr>
            <w:r>
              <w:rPr>
                <w:rFonts w:hint="eastAsia" w:ascii="宋体" w:hAnsi="宋体" w:eastAsia="宋体" w:cs="宋体"/>
                <w:b/>
                <w:color w:val="auto"/>
                <w:sz w:val="24"/>
                <w:szCs w:val="24"/>
              </w:rPr>
              <w:t>结论</w:t>
            </w:r>
            <w:r>
              <w:rPr>
                <w:rFonts w:hint="eastAsia" w:ascii="宋体" w:hAnsi="宋体" w:eastAsia="宋体" w:cs="宋体"/>
                <w:color w:val="auto"/>
                <w:sz w:val="24"/>
                <w:szCs w:val="24"/>
              </w:rPr>
              <w:t>（通过或不通过）</w:t>
            </w:r>
          </w:p>
        </w:tc>
        <w:tc>
          <w:tcPr>
            <w:tcW w:w="1842" w:type="dxa"/>
            <w:tcBorders>
              <w:top w:val="single" w:color="auto" w:sz="4" w:space="0"/>
              <w:left w:val="single" w:color="auto" w:sz="4" w:space="0"/>
              <w:bottom w:val="single" w:color="auto" w:sz="4" w:space="0"/>
              <w:right w:val="single" w:color="auto" w:sz="4" w:space="0"/>
            </w:tcBorders>
            <w:shd w:val="clear" w:color="auto" w:fill="auto"/>
            <w:vAlign w:val="center"/>
          </w:tcPr>
          <w:p w14:paraId="3E1F5FE1">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color w:val="auto"/>
                <w:sz w:val="24"/>
                <w:szCs w:val="24"/>
              </w:rPr>
            </w:pPr>
          </w:p>
        </w:tc>
        <w:tc>
          <w:tcPr>
            <w:tcW w:w="1985" w:type="dxa"/>
            <w:tcBorders>
              <w:top w:val="single" w:color="auto" w:sz="4" w:space="0"/>
              <w:left w:val="single" w:color="auto" w:sz="4" w:space="0"/>
              <w:bottom w:val="single" w:color="auto" w:sz="4" w:space="0"/>
              <w:right w:val="single" w:color="auto" w:sz="4" w:space="0"/>
            </w:tcBorders>
            <w:shd w:val="clear" w:color="auto" w:fill="auto"/>
            <w:vAlign w:val="center"/>
          </w:tcPr>
          <w:p w14:paraId="4CD6F604">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color w:val="auto"/>
                <w:sz w:val="24"/>
                <w:szCs w:val="24"/>
              </w:rPr>
            </w:pPr>
          </w:p>
        </w:tc>
        <w:tc>
          <w:tcPr>
            <w:tcW w:w="1843" w:type="dxa"/>
            <w:tcBorders>
              <w:top w:val="single" w:color="auto" w:sz="4" w:space="0"/>
              <w:left w:val="single" w:color="auto" w:sz="4" w:space="0"/>
              <w:bottom w:val="single" w:color="auto" w:sz="4" w:space="0"/>
              <w:right w:val="single" w:color="auto" w:sz="4" w:space="0"/>
            </w:tcBorders>
          </w:tcPr>
          <w:p w14:paraId="690773DD">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color w:val="auto"/>
                <w:sz w:val="24"/>
                <w:szCs w:val="24"/>
              </w:rPr>
            </w:pPr>
          </w:p>
        </w:tc>
      </w:tr>
    </w:tbl>
    <w:p w14:paraId="28AE7291">
      <w:pPr>
        <w:tabs>
          <w:tab w:val="left" w:pos="851"/>
        </w:tabs>
        <w:spacing w:line="360" w:lineRule="auto"/>
        <w:ind w:firstLine="484" w:firstLineChars="202"/>
        <w:rPr>
          <w:rFonts w:ascii="宋体" w:hAnsi="宋体" w:eastAsia="宋体" w:cs="宋体"/>
          <w:color w:val="auto"/>
          <w:sz w:val="24"/>
          <w:szCs w:val="24"/>
        </w:rPr>
      </w:pPr>
      <w:r>
        <w:rPr>
          <w:rFonts w:hint="eastAsia" w:ascii="宋体" w:hAnsi="宋体" w:eastAsia="宋体" w:cs="宋体"/>
          <w:color w:val="auto"/>
          <w:sz w:val="24"/>
          <w:szCs w:val="24"/>
        </w:rPr>
        <w:t xml:space="preserve"> 比选评审小组签字：                                   日期：</w:t>
      </w:r>
    </w:p>
    <w:p w14:paraId="2F28171B">
      <w:pPr>
        <w:spacing w:line="360" w:lineRule="auto"/>
        <w:ind w:firstLine="120" w:firstLineChars="50"/>
        <w:rPr>
          <w:rFonts w:ascii="宋体" w:hAnsi="宋体" w:eastAsia="宋体" w:cs="宋体"/>
          <w:color w:val="auto"/>
          <w:sz w:val="24"/>
          <w:szCs w:val="24"/>
        </w:rPr>
      </w:pPr>
      <w:r>
        <w:rPr>
          <w:rFonts w:hint="eastAsia" w:ascii="宋体" w:hAnsi="宋体" w:eastAsia="宋体" w:cs="宋体"/>
          <w:b/>
          <w:color w:val="auto"/>
          <w:sz w:val="24"/>
          <w:szCs w:val="24"/>
        </w:rPr>
        <w:t xml:space="preserve">   </w:t>
      </w:r>
      <w:r>
        <w:rPr>
          <w:rFonts w:hint="eastAsia" w:ascii="宋体" w:hAnsi="宋体" w:eastAsia="宋体" w:cs="宋体"/>
          <w:color w:val="auto"/>
          <w:sz w:val="24"/>
          <w:szCs w:val="24"/>
        </w:rPr>
        <w:t>（二）综合评分（对每个供应商各比选评审小组成员分别独立打分，再汇总每个供应商的平均得分）；</w:t>
      </w:r>
    </w:p>
    <w:p w14:paraId="5E6FC335">
      <w:pPr>
        <w:pStyle w:val="4"/>
        <w:numPr>
          <w:ilvl w:val="0"/>
          <w:numId w:val="0"/>
        </w:numPr>
        <w:ind w:firstLine="0" w:firstLineChars="0"/>
        <w:rPr>
          <w:rFonts w:hint="eastAsia" w:ascii="宋体" w:hAnsi="宋体" w:eastAsia="宋体" w:cs="宋体"/>
          <w:color w:val="auto"/>
          <w:sz w:val="24"/>
          <w:szCs w:val="24"/>
        </w:rPr>
      </w:pPr>
      <w:r>
        <w:rPr>
          <w:rFonts w:hint="eastAsia" w:ascii="宋体" w:hAnsi="宋体" w:eastAsia="宋体" w:cs="宋体"/>
          <w:color w:val="auto"/>
          <w:sz w:val="24"/>
          <w:szCs w:val="24"/>
        </w:rPr>
        <w:t>（附：综合评分表）</w:t>
      </w:r>
    </w:p>
    <w:tbl>
      <w:tblPr>
        <w:tblStyle w:val="14"/>
        <w:tblW w:w="10572" w:type="dxa"/>
        <w:tblInd w:w="1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07"/>
        <w:gridCol w:w="1582"/>
        <w:gridCol w:w="834"/>
        <w:gridCol w:w="6100"/>
        <w:gridCol w:w="1549"/>
      </w:tblGrid>
      <w:tr w14:paraId="56563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507" w:type="dxa"/>
            <w:tcBorders>
              <w:top w:val="single" w:color="auto" w:sz="4" w:space="0"/>
              <w:left w:val="single" w:color="auto" w:sz="4" w:space="0"/>
              <w:bottom w:val="single" w:color="auto" w:sz="4" w:space="0"/>
              <w:right w:val="single" w:color="auto" w:sz="4" w:space="0"/>
            </w:tcBorders>
            <w:shd w:val="clear" w:color="auto" w:fill="auto"/>
            <w:vAlign w:val="center"/>
          </w:tcPr>
          <w:p w14:paraId="0CEBA9C5">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序号</w:t>
            </w:r>
          </w:p>
        </w:tc>
        <w:tc>
          <w:tcPr>
            <w:tcW w:w="1582" w:type="dxa"/>
            <w:tcBorders>
              <w:top w:val="single" w:color="auto" w:sz="4" w:space="0"/>
              <w:left w:val="nil"/>
              <w:bottom w:val="single" w:color="auto" w:sz="4" w:space="0"/>
              <w:right w:val="single" w:color="auto" w:sz="4" w:space="0"/>
            </w:tcBorders>
            <w:shd w:val="clear" w:color="auto" w:fill="auto"/>
            <w:vAlign w:val="center"/>
          </w:tcPr>
          <w:p w14:paraId="026A37C4">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评分因素及权重</w:t>
            </w:r>
          </w:p>
        </w:tc>
        <w:tc>
          <w:tcPr>
            <w:tcW w:w="834" w:type="dxa"/>
            <w:tcBorders>
              <w:top w:val="single" w:color="auto" w:sz="4" w:space="0"/>
              <w:left w:val="nil"/>
              <w:bottom w:val="single" w:color="auto" w:sz="4" w:space="0"/>
              <w:right w:val="single" w:color="auto" w:sz="4" w:space="0"/>
            </w:tcBorders>
            <w:shd w:val="clear" w:color="auto" w:fill="auto"/>
            <w:vAlign w:val="center"/>
          </w:tcPr>
          <w:p w14:paraId="6E866B08">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分值</w:t>
            </w:r>
          </w:p>
        </w:tc>
        <w:tc>
          <w:tcPr>
            <w:tcW w:w="6100" w:type="dxa"/>
            <w:tcBorders>
              <w:top w:val="single" w:color="auto" w:sz="4" w:space="0"/>
              <w:left w:val="nil"/>
              <w:bottom w:val="single" w:color="auto" w:sz="4" w:space="0"/>
              <w:right w:val="single" w:color="auto" w:sz="4" w:space="0"/>
            </w:tcBorders>
            <w:shd w:val="clear" w:color="auto" w:fill="auto"/>
            <w:vAlign w:val="center"/>
          </w:tcPr>
          <w:p w14:paraId="15A68705">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评分标准</w:t>
            </w:r>
          </w:p>
        </w:tc>
        <w:tc>
          <w:tcPr>
            <w:tcW w:w="1549" w:type="dxa"/>
            <w:tcBorders>
              <w:top w:val="single" w:color="auto" w:sz="4" w:space="0"/>
              <w:left w:val="nil"/>
              <w:bottom w:val="single" w:color="auto" w:sz="4" w:space="0"/>
              <w:right w:val="single" w:color="auto" w:sz="4" w:space="0"/>
            </w:tcBorders>
            <w:shd w:val="clear" w:color="auto" w:fill="auto"/>
            <w:vAlign w:val="center"/>
          </w:tcPr>
          <w:p w14:paraId="419F48DB">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说    明</w:t>
            </w:r>
          </w:p>
        </w:tc>
      </w:tr>
      <w:tr w14:paraId="089A6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70" w:hRule="atLeast"/>
        </w:trPr>
        <w:tc>
          <w:tcPr>
            <w:tcW w:w="507" w:type="dxa"/>
            <w:tcBorders>
              <w:top w:val="single" w:color="auto" w:sz="4" w:space="0"/>
              <w:left w:val="single" w:color="auto" w:sz="4" w:space="0"/>
              <w:bottom w:val="single" w:color="auto" w:sz="4" w:space="0"/>
              <w:right w:val="single" w:color="auto" w:sz="4" w:space="0"/>
            </w:tcBorders>
            <w:shd w:val="clear" w:color="auto" w:fill="auto"/>
            <w:vAlign w:val="center"/>
          </w:tcPr>
          <w:p w14:paraId="63031438">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w:t>
            </w:r>
          </w:p>
        </w:tc>
        <w:tc>
          <w:tcPr>
            <w:tcW w:w="1582" w:type="dxa"/>
            <w:tcBorders>
              <w:top w:val="single" w:color="auto" w:sz="4" w:space="0"/>
              <w:left w:val="nil"/>
              <w:bottom w:val="single" w:color="auto" w:sz="4" w:space="0"/>
              <w:right w:val="single" w:color="auto" w:sz="4" w:space="0"/>
            </w:tcBorders>
            <w:shd w:val="clear" w:color="auto" w:fill="auto"/>
            <w:vAlign w:val="center"/>
          </w:tcPr>
          <w:p w14:paraId="55E1DA95">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报价25%</w:t>
            </w:r>
          </w:p>
        </w:tc>
        <w:tc>
          <w:tcPr>
            <w:tcW w:w="834" w:type="dxa"/>
            <w:tcBorders>
              <w:top w:val="single" w:color="auto" w:sz="4" w:space="0"/>
              <w:left w:val="nil"/>
              <w:bottom w:val="single" w:color="auto" w:sz="4" w:space="0"/>
              <w:right w:val="single" w:color="auto" w:sz="4" w:space="0"/>
            </w:tcBorders>
            <w:shd w:val="clear" w:color="auto" w:fill="auto"/>
            <w:vAlign w:val="center"/>
          </w:tcPr>
          <w:p w14:paraId="6ED861C8">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25分</w:t>
            </w:r>
          </w:p>
        </w:tc>
        <w:tc>
          <w:tcPr>
            <w:tcW w:w="6100" w:type="dxa"/>
            <w:tcBorders>
              <w:top w:val="single" w:color="auto" w:sz="4" w:space="0"/>
              <w:left w:val="nil"/>
              <w:bottom w:val="single" w:color="auto" w:sz="4" w:space="0"/>
              <w:right w:val="single" w:color="auto" w:sz="4" w:space="0"/>
            </w:tcBorders>
            <w:shd w:val="clear" w:color="auto" w:fill="auto"/>
            <w:vAlign w:val="top"/>
          </w:tcPr>
          <w:p w14:paraId="6131A355">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满足比选文件要求且报价最低的比选申请人的价格为基准价，其价格分为满分。（综合单价、材料成本、后期维护成本） 其他比选申请人的价格分统一按照下列公式计算：报价得分=（基准价/比选报价）×25%×100。</w:t>
            </w:r>
          </w:p>
        </w:tc>
        <w:tc>
          <w:tcPr>
            <w:tcW w:w="1549" w:type="dxa"/>
            <w:tcBorders>
              <w:top w:val="single" w:color="auto" w:sz="4" w:space="0"/>
              <w:left w:val="nil"/>
              <w:bottom w:val="single" w:color="auto" w:sz="4" w:space="0"/>
              <w:right w:val="single" w:color="auto" w:sz="4" w:space="0"/>
            </w:tcBorders>
            <w:shd w:val="clear" w:color="auto" w:fill="auto"/>
            <w:vAlign w:val="center"/>
          </w:tcPr>
          <w:p w14:paraId="5563A2BD">
            <w:pPr>
              <w:keepNext w:val="0"/>
              <w:keepLines w:val="0"/>
              <w:widowControl/>
              <w:suppressLineNumbers w:val="0"/>
              <w:snapToGrid w:val="0"/>
              <w:spacing w:before="0" w:beforeAutospacing="0" w:after="0" w:afterAutospacing="0" w:line="360" w:lineRule="auto"/>
              <w:ind w:left="0" w:right="0"/>
              <w:jc w:val="center"/>
              <w:rPr>
                <w:rFonts w:hint="eastAsia" w:ascii="宋体" w:hAnsi="宋体" w:eastAsia="宋体" w:cs="宋体"/>
                <w:color w:val="auto"/>
                <w:sz w:val="24"/>
                <w:szCs w:val="24"/>
              </w:rPr>
            </w:pPr>
          </w:p>
        </w:tc>
      </w:tr>
      <w:tr w14:paraId="5D144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11" w:hRule="atLeast"/>
        </w:trPr>
        <w:tc>
          <w:tcPr>
            <w:tcW w:w="507" w:type="dxa"/>
            <w:tcBorders>
              <w:top w:val="single" w:color="auto" w:sz="4" w:space="0"/>
              <w:left w:val="single" w:color="auto" w:sz="4" w:space="0"/>
              <w:bottom w:val="single" w:color="auto" w:sz="4" w:space="0"/>
              <w:right w:val="single" w:color="auto" w:sz="4" w:space="0"/>
            </w:tcBorders>
            <w:shd w:val="clear" w:color="auto" w:fill="auto"/>
            <w:vAlign w:val="center"/>
          </w:tcPr>
          <w:p w14:paraId="7F559D1F">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2</w:t>
            </w:r>
          </w:p>
        </w:tc>
        <w:tc>
          <w:tcPr>
            <w:tcW w:w="1582" w:type="dxa"/>
            <w:tcBorders>
              <w:top w:val="single" w:color="auto" w:sz="4" w:space="0"/>
              <w:left w:val="nil"/>
              <w:bottom w:val="single" w:color="auto" w:sz="4" w:space="0"/>
              <w:right w:val="single" w:color="auto" w:sz="4" w:space="0"/>
            </w:tcBorders>
            <w:shd w:val="clear" w:color="auto" w:fill="auto"/>
            <w:vAlign w:val="center"/>
          </w:tcPr>
          <w:p w14:paraId="5A59474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服务方案与响应能力25%</w:t>
            </w:r>
          </w:p>
        </w:tc>
        <w:tc>
          <w:tcPr>
            <w:tcW w:w="834" w:type="dxa"/>
            <w:tcBorders>
              <w:top w:val="single" w:color="auto" w:sz="4" w:space="0"/>
              <w:left w:val="nil"/>
              <w:bottom w:val="single" w:color="auto" w:sz="4" w:space="0"/>
              <w:right w:val="single" w:color="auto" w:sz="4" w:space="0"/>
            </w:tcBorders>
            <w:shd w:val="clear" w:color="auto" w:fill="auto"/>
            <w:vAlign w:val="center"/>
          </w:tcPr>
          <w:p w14:paraId="784E7757">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25分</w:t>
            </w:r>
          </w:p>
        </w:tc>
        <w:tc>
          <w:tcPr>
            <w:tcW w:w="6100" w:type="dxa"/>
            <w:tcBorders>
              <w:top w:val="single" w:color="auto" w:sz="4" w:space="0"/>
              <w:left w:val="nil"/>
              <w:bottom w:val="single" w:color="auto" w:sz="4" w:space="0"/>
              <w:right w:val="single" w:color="auto" w:sz="4" w:space="0"/>
            </w:tcBorders>
            <w:shd w:val="clear" w:color="auto" w:fill="auto"/>
            <w:vAlign w:val="center"/>
          </w:tcPr>
          <w:p w14:paraId="0391D133">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①完全匹配采购需求中的服务响应时效；②维修方案、维修记录追溯、作业规范要求。涵盖以上内容且不存在缺陷得25分，在此基础上，每缺少一项内容扣12.5分，每有一处内容存在缺陷扣5分，扣完为止。</w:t>
            </w:r>
          </w:p>
          <w:p w14:paraId="50C4446C">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（“内容存在缺陷”是指： ①本项目提供的方案中引用法律、规范、标准存在失效或错误；②非专门针对本项目或内容与本项目需求无关；③内容矛盾或表述前后不一致；④复制或套用其他项目内容；以上任意一种情形。</w:t>
            </w:r>
          </w:p>
        </w:tc>
        <w:tc>
          <w:tcPr>
            <w:tcW w:w="1549" w:type="dxa"/>
            <w:tcBorders>
              <w:top w:val="single" w:color="auto" w:sz="4" w:space="0"/>
              <w:left w:val="nil"/>
              <w:bottom w:val="single" w:color="auto" w:sz="4" w:space="0"/>
              <w:right w:val="single" w:color="auto" w:sz="4" w:space="0"/>
            </w:tcBorders>
            <w:shd w:val="clear" w:color="auto" w:fill="auto"/>
            <w:vAlign w:val="center"/>
          </w:tcPr>
          <w:p w14:paraId="57FDCA39">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 w:val="24"/>
                <w:szCs w:val="24"/>
              </w:rPr>
            </w:pPr>
          </w:p>
        </w:tc>
      </w:tr>
      <w:tr w14:paraId="0CD14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11" w:hRule="atLeast"/>
        </w:trPr>
        <w:tc>
          <w:tcPr>
            <w:tcW w:w="507" w:type="dxa"/>
            <w:tcBorders>
              <w:top w:val="single" w:color="auto" w:sz="4" w:space="0"/>
              <w:left w:val="single" w:color="auto" w:sz="4" w:space="0"/>
              <w:bottom w:val="single" w:color="auto" w:sz="4" w:space="0"/>
              <w:right w:val="single" w:color="auto" w:sz="4" w:space="0"/>
            </w:tcBorders>
            <w:shd w:val="clear" w:color="auto" w:fill="auto"/>
            <w:vAlign w:val="center"/>
          </w:tcPr>
          <w:p w14:paraId="42EA021E">
            <w:pPr>
              <w:keepNext w:val="0"/>
              <w:keepLines w:val="0"/>
              <w:widowControl w:val="0"/>
              <w:suppressLineNumbers w:val="0"/>
              <w:spacing w:before="0" w:beforeAutospacing="0" w:after="0" w:afterAutospacing="0" w:line="360" w:lineRule="auto"/>
              <w:ind w:left="0" w:right="0" w:firstLine="240" w:firstLineChars="100"/>
              <w:jc w:val="both"/>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3</w:t>
            </w:r>
          </w:p>
        </w:tc>
        <w:tc>
          <w:tcPr>
            <w:tcW w:w="1582" w:type="dxa"/>
            <w:tcBorders>
              <w:top w:val="single" w:color="auto" w:sz="4" w:space="0"/>
              <w:left w:val="nil"/>
              <w:bottom w:val="single" w:color="auto" w:sz="4" w:space="0"/>
              <w:right w:val="single" w:color="auto" w:sz="4" w:space="0"/>
            </w:tcBorders>
            <w:shd w:val="clear" w:color="auto" w:fill="auto"/>
            <w:vAlign w:val="center"/>
          </w:tcPr>
          <w:p w14:paraId="78766AB3">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供应商资质与人员能力</w:t>
            </w:r>
          </w:p>
          <w:p w14:paraId="7CC4C32C">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20%</w:t>
            </w:r>
          </w:p>
        </w:tc>
        <w:tc>
          <w:tcPr>
            <w:tcW w:w="834" w:type="dxa"/>
            <w:tcBorders>
              <w:top w:val="single" w:color="auto" w:sz="4" w:space="0"/>
              <w:left w:val="nil"/>
              <w:bottom w:val="single" w:color="auto" w:sz="4" w:space="0"/>
              <w:right w:val="single" w:color="auto" w:sz="4" w:space="0"/>
            </w:tcBorders>
            <w:shd w:val="clear" w:color="auto" w:fill="auto"/>
            <w:vAlign w:val="center"/>
          </w:tcPr>
          <w:p w14:paraId="5FA859E0">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20分</w:t>
            </w:r>
          </w:p>
        </w:tc>
        <w:tc>
          <w:tcPr>
            <w:tcW w:w="6100" w:type="dxa"/>
            <w:tcBorders>
              <w:top w:val="single" w:color="auto" w:sz="4" w:space="0"/>
              <w:left w:val="nil"/>
              <w:bottom w:val="single" w:color="auto" w:sz="4" w:space="0"/>
              <w:right w:val="single" w:color="auto" w:sz="4" w:space="0"/>
            </w:tcBorders>
            <w:shd w:val="clear" w:color="auto" w:fill="auto"/>
            <w:vAlign w:val="center"/>
          </w:tcPr>
          <w:p w14:paraId="7E42D867">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①对应采购需求中的供应商资格、人员资质，资质不全直接不得分，硬性门槛控分；②保险保障；③设备配置；④医院服务适配要求。在此基础上，每缺少一项内容扣10分，每有一处内容存在缺陷扣5分，扣完为止。</w:t>
            </w:r>
          </w:p>
          <w:p w14:paraId="7012A0A6">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（“内容存在缺陷”是指： ①本项目提供的方案中引用法律、规范、标准存在失效或错误；②非专门针对本项目或内容与本项目需求无关；③内容矛盾或表述前后不一致；④复制或套用其他项目内容；以上任意一种情形。）</w:t>
            </w:r>
          </w:p>
        </w:tc>
        <w:tc>
          <w:tcPr>
            <w:tcW w:w="1549" w:type="dxa"/>
            <w:tcBorders>
              <w:top w:val="single" w:color="auto" w:sz="4" w:space="0"/>
              <w:left w:val="nil"/>
              <w:bottom w:val="single" w:color="auto" w:sz="4" w:space="0"/>
              <w:right w:val="single" w:color="auto" w:sz="4" w:space="0"/>
            </w:tcBorders>
            <w:shd w:val="clear" w:color="auto" w:fill="auto"/>
            <w:vAlign w:val="center"/>
          </w:tcPr>
          <w:p w14:paraId="4989B165">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 w:val="24"/>
                <w:szCs w:val="24"/>
              </w:rPr>
            </w:pPr>
          </w:p>
        </w:tc>
      </w:tr>
      <w:tr w14:paraId="49A4F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0" w:hRule="atLeast"/>
        </w:trPr>
        <w:tc>
          <w:tcPr>
            <w:tcW w:w="507" w:type="dxa"/>
            <w:tcBorders>
              <w:top w:val="single" w:color="auto" w:sz="4" w:space="0"/>
              <w:left w:val="single" w:color="auto" w:sz="4" w:space="0"/>
              <w:bottom w:val="single" w:color="auto" w:sz="4" w:space="0"/>
              <w:right w:val="single" w:color="auto" w:sz="4" w:space="0"/>
            </w:tcBorders>
            <w:shd w:val="clear" w:color="auto" w:fill="auto"/>
            <w:vAlign w:val="center"/>
          </w:tcPr>
          <w:p w14:paraId="72F353B4">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4</w:t>
            </w:r>
          </w:p>
        </w:tc>
        <w:tc>
          <w:tcPr>
            <w:tcW w:w="1582" w:type="dxa"/>
            <w:tcBorders>
              <w:top w:val="single" w:color="auto" w:sz="4" w:space="0"/>
              <w:left w:val="nil"/>
              <w:bottom w:val="single" w:color="auto" w:sz="4" w:space="0"/>
              <w:right w:val="single" w:color="auto" w:sz="4" w:space="0"/>
            </w:tcBorders>
            <w:shd w:val="clear" w:color="auto" w:fill="auto"/>
            <w:vAlign w:val="center"/>
          </w:tcPr>
          <w:p w14:paraId="3D7D894E">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维修质量与质保体系20%</w:t>
            </w:r>
          </w:p>
        </w:tc>
        <w:tc>
          <w:tcPr>
            <w:tcW w:w="834" w:type="dxa"/>
            <w:tcBorders>
              <w:top w:val="single" w:color="auto" w:sz="4" w:space="0"/>
              <w:left w:val="nil"/>
              <w:bottom w:val="single" w:color="auto" w:sz="4" w:space="0"/>
              <w:right w:val="single" w:color="auto" w:sz="4" w:space="0"/>
            </w:tcBorders>
            <w:shd w:val="clear" w:color="auto" w:fill="auto"/>
            <w:vAlign w:val="center"/>
          </w:tcPr>
          <w:p w14:paraId="5971A068">
            <w:pPr>
              <w:keepNext w:val="0"/>
              <w:keepLines w:val="0"/>
              <w:widowControl w:val="0"/>
              <w:suppressLineNumbers w:val="0"/>
              <w:spacing w:before="0" w:beforeAutospacing="0" w:after="0" w:afterAutospacing="0" w:line="360" w:lineRule="auto"/>
              <w:ind w:left="0" w:right="0"/>
              <w:jc w:val="center"/>
              <w:rPr>
                <w:rFonts w:hint="default" w:ascii="宋体" w:hAnsi="宋体" w:eastAsia="宋体" w:cs="宋体"/>
                <w:color w:val="auto"/>
                <w:sz w:val="24"/>
                <w:szCs w:val="24"/>
                <w:lang w:val="en-US"/>
              </w:rPr>
            </w:pPr>
            <w:r>
              <w:rPr>
                <w:rFonts w:hint="eastAsia" w:ascii="宋体" w:hAnsi="宋体" w:eastAsia="宋体" w:cs="宋体"/>
                <w:color w:val="auto"/>
                <w:kern w:val="0"/>
                <w:sz w:val="24"/>
                <w:szCs w:val="24"/>
                <w:lang w:val="en-US" w:eastAsia="zh-CN" w:bidi="ar"/>
              </w:rPr>
              <w:t>20</w:t>
            </w:r>
            <w:r>
              <w:rPr>
                <w:rFonts w:hint="eastAsia" w:ascii="宋体" w:hAnsi="宋体" w:eastAsia="宋体" w:cs="宋体"/>
                <w:color w:val="auto"/>
                <w:kern w:val="0"/>
                <w:sz w:val="24"/>
                <w:szCs w:val="24"/>
                <w:lang w:val="en-US" w:eastAsia="zh-CN" w:bidi="ar"/>
              </w:rPr>
              <w:t>分</w:t>
            </w:r>
          </w:p>
        </w:tc>
        <w:tc>
          <w:tcPr>
            <w:tcW w:w="6100" w:type="dxa"/>
            <w:tcBorders>
              <w:top w:val="single" w:color="auto" w:sz="4" w:space="0"/>
              <w:left w:val="nil"/>
              <w:bottom w:val="single" w:color="auto" w:sz="4" w:space="0"/>
              <w:right w:val="single" w:color="auto" w:sz="4" w:space="0"/>
            </w:tcBorders>
            <w:shd w:val="clear" w:color="auto" w:fill="auto"/>
            <w:vAlign w:val="center"/>
          </w:tcPr>
          <w:p w14:paraId="2FA9AD1F">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 ①匹配采购需求中的维修质量标准、材料品质；②质保期承诺、质保服务要求，质保期不足3个月直接不得分，低于基准承诺按比例扣分。涵盖以上内容且不存在缺陷得20分，在此基础上，每缺少一项内容扣10分，每有一处内容存在缺陷扣5分，扣完为止。</w:t>
            </w:r>
          </w:p>
          <w:p w14:paraId="1259DE4A">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（“内容存在缺陷”是指： ①本项目提供的方案中引用法律、规范、标准存在失效或错误；②非专门针对本或内容与本项目需求无关；③内容矛盾或表述前后不一致；④复制或套用其他项目内容；以上任意一种情形。）</w:t>
            </w:r>
          </w:p>
        </w:tc>
        <w:tc>
          <w:tcPr>
            <w:tcW w:w="1549" w:type="dxa"/>
            <w:tcBorders>
              <w:top w:val="single" w:color="auto" w:sz="4" w:space="0"/>
              <w:left w:val="nil"/>
              <w:bottom w:val="single" w:color="auto" w:sz="4" w:space="0"/>
              <w:right w:val="single" w:color="auto" w:sz="4" w:space="0"/>
            </w:tcBorders>
            <w:shd w:val="clear" w:color="auto" w:fill="auto"/>
            <w:vAlign w:val="center"/>
          </w:tcPr>
          <w:p w14:paraId="5D08634C">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sz w:val="24"/>
                <w:szCs w:val="24"/>
              </w:rPr>
            </w:pPr>
          </w:p>
        </w:tc>
      </w:tr>
      <w:tr w14:paraId="790F3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0" w:hRule="atLeast"/>
        </w:trPr>
        <w:tc>
          <w:tcPr>
            <w:tcW w:w="507" w:type="dxa"/>
            <w:tcBorders>
              <w:top w:val="single" w:color="auto" w:sz="4" w:space="0"/>
              <w:left w:val="single" w:color="auto" w:sz="4" w:space="0"/>
              <w:bottom w:val="single" w:color="auto" w:sz="4" w:space="0"/>
              <w:right w:val="single" w:color="auto" w:sz="4" w:space="0"/>
            </w:tcBorders>
            <w:shd w:val="clear" w:color="auto" w:fill="auto"/>
            <w:vAlign w:val="center"/>
          </w:tcPr>
          <w:p w14:paraId="288392BA">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5</w:t>
            </w:r>
          </w:p>
        </w:tc>
        <w:tc>
          <w:tcPr>
            <w:tcW w:w="1582" w:type="dxa"/>
            <w:tcBorders>
              <w:top w:val="single" w:color="auto" w:sz="4" w:space="0"/>
              <w:left w:val="nil"/>
              <w:bottom w:val="single" w:color="auto" w:sz="4" w:space="0"/>
              <w:right w:val="single" w:color="auto" w:sz="4" w:space="0"/>
            </w:tcBorders>
            <w:shd w:val="clear" w:color="auto" w:fill="auto"/>
            <w:vAlign w:val="center"/>
          </w:tcPr>
          <w:p w14:paraId="790AE830">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业绩与服务经验10%</w:t>
            </w:r>
          </w:p>
        </w:tc>
        <w:tc>
          <w:tcPr>
            <w:tcW w:w="834" w:type="dxa"/>
            <w:tcBorders>
              <w:top w:val="single" w:color="auto" w:sz="4" w:space="0"/>
              <w:left w:val="nil"/>
              <w:bottom w:val="single" w:color="auto" w:sz="4" w:space="0"/>
              <w:right w:val="single" w:color="auto" w:sz="4" w:space="0"/>
            </w:tcBorders>
            <w:shd w:val="clear" w:color="auto" w:fill="auto"/>
            <w:vAlign w:val="center"/>
          </w:tcPr>
          <w:p w14:paraId="241989CF">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10</w:t>
            </w:r>
            <w:r>
              <w:rPr>
                <w:rFonts w:hint="eastAsia" w:ascii="宋体" w:hAnsi="宋体" w:eastAsia="宋体" w:cs="宋体"/>
                <w:color w:val="auto"/>
                <w:kern w:val="0"/>
                <w:sz w:val="24"/>
                <w:szCs w:val="24"/>
                <w:lang w:val="en-US" w:eastAsia="zh-CN" w:bidi="ar"/>
              </w:rPr>
              <w:t>分</w:t>
            </w:r>
          </w:p>
        </w:tc>
        <w:tc>
          <w:tcPr>
            <w:tcW w:w="6100" w:type="dxa"/>
            <w:tcBorders>
              <w:top w:val="single" w:color="auto" w:sz="4" w:space="0"/>
              <w:left w:val="nil"/>
              <w:bottom w:val="single" w:color="auto" w:sz="4" w:space="0"/>
              <w:right w:val="single" w:color="auto" w:sz="4" w:space="0"/>
            </w:tcBorders>
            <w:shd w:val="clear" w:color="auto" w:fill="auto"/>
            <w:vAlign w:val="center"/>
          </w:tcPr>
          <w:p w14:paraId="07991ECB">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优先匹配医院/事业单位后勤维修服务经验，每个有效业绩得2分，最高10分，无同类业绩不得分。</w:t>
            </w:r>
          </w:p>
          <w:p w14:paraId="4B96A971">
            <w:pPr>
              <w:pStyle w:val="2"/>
              <w:keepNext w:val="0"/>
              <w:keepLines w:val="0"/>
              <w:suppressLineNumbers w:val="0"/>
              <w:spacing w:before="0" w:beforeAutospacing="0" w:afterAutospacing="0"/>
              <w:ind w:left="0" w:right="0"/>
              <w:jc w:val="left"/>
              <w:rPr>
                <w:rFonts w:hint="eastAsia" w:ascii="宋体" w:hAnsi="宋体" w:eastAsia="宋体" w:cs="宋体"/>
                <w:color w:val="auto"/>
                <w:sz w:val="24"/>
                <w:szCs w:val="24"/>
                <w:lang w:val="en-US" w:eastAsia="zh-CN"/>
              </w:rPr>
            </w:pPr>
            <w:r>
              <w:rPr>
                <w:rFonts w:hint="eastAsia" w:ascii="宋体" w:hAnsi="宋体" w:eastAsia="宋体" w:cs="宋体"/>
                <w:color w:val="auto"/>
                <w:kern w:val="0"/>
                <w:sz w:val="24"/>
                <w:szCs w:val="24"/>
                <w:lang w:val="en-US" w:eastAsia="zh-CN" w:bidi="ar"/>
              </w:rPr>
              <w:t>（“内容存在缺陷”是指： ①本项目提供的方案中引用法律、规范、标准存在失效或错误；②非专门针对本或内容与本项目需求无关；③内容矛盾或表述前后不一致；④复制或套用其他项目内容；以上任意一种情形。）</w:t>
            </w:r>
          </w:p>
        </w:tc>
        <w:tc>
          <w:tcPr>
            <w:tcW w:w="1549" w:type="dxa"/>
            <w:tcBorders>
              <w:top w:val="single" w:color="auto" w:sz="4" w:space="0"/>
              <w:left w:val="nil"/>
              <w:bottom w:val="single" w:color="auto" w:sz="4" w:space="0"/>
              <w:right w:val="single" w:color="auto" w:sz="4" w:space="0"/>
            </w:tcBorders>
            <w:shd w:val="clear" w:color="auto" w:fill="auto"/>
            <w:vAlign w:val="center"/>
          </w:tcPr>
          <w:p w14:paraId="53022BB6">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sz w:val="24"/>
                <w:szCs w:val="24"/>
              </w:rPr>
            </w:pPr>
          </w:p>
        </w:tc>
      </w:tr>
    </w:tbl>
    <w:p w14:paraId="140E5ADE">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color w:val="auto"/>
          <w:sz w:val="34"/>
          <w:szCs w:val="34"/>
        </w:rPr>
      </w:pPr>
      <w:r>
        <w:rPr>
          <w:rFonts w:hint="eastAsia" w:ascii="宋体" w:hAnsi="宋体" w:eastAsia="宋体" w:cs="宋体"/>
          <w:color w:val="auto"/>
          <w:kern w:val="0"/>
          <w:sz w:val="24"/>
          <w:szCs w:val="24"/>
          <w:lang w:val="en-US" w:eastAsia="zh-CN" w:bidi="ar"/>
        </w:rPr>
        <w:t>注：评分的取值按四舍五入法，保留小数点后两位。</w:t>
      </w:r>
    </w:p>
    <w:p w14:paraId="17D7B99E">
      <w:pPr>
        <w:pStyle w:val="4"/>
        <w:numPr>
          <w:ilvl w:val="0"/>
          <w:numId w:val="0"/>
        </w:numPr>
        <w:ind w:firstLine="0" w:firstLineChars="0"/>
        <w:rPr>
          <w:rFonts w:hint="eastAsia" w:cs="宋体"/>
          <w:b w:val="0"/>
          <w:color w:val="auto"/>
          <w:sz w:val="24"/>
          <w:szCs w:val="24"/>
        </w:rPr>
      </w:pPr>
    </w:p>
    <w:p w14:paraId="28F948F5">
      <w:pPr>
        <w:rPr>
          <w:rFonts w:hint="eastAsia" w:cs="宋体"/>
          <w:b w:val="0"/>
          <w:color w:val="auto"/>
          <w:sz w:val="24"/>
          <w:szCs w:val="24"/>
        </w:rPr>
      </w:pPr>
    </w:p>
    <w:p w14:paraId="08D12BE0">
      <w:pPr>
        <w:pStyle w:val="2"/>
        <w:rPr>
          <w:rFonts w:hint="eastAsia" w:cs="宋体"/>
          <w:b w:val="0"/>
          <w:color w:val="auto"/>
          <w:sz w:val="24"/>
          <w:szCs w:val="24"/>
        </w:rPr>
      </w:pPr>
    </w:p>
    <w:p w14:paraId="5CA8D83D">
      <w:pPr>
        <w:rPr>
          <w:rFonts w:hint="eastAsia" w:cs="宋体"/>
          <w:b w:val="0"/>
          <w:color w:val="auto"/>
          <w:sz w:val="24"/>
          <w:szCs w:val="24"/>
        </w:rPr>
      </w:pPr>
    </w:p>
    <w:p w14:paraId="01CEE8D9">
      <w:pPr>
        <w:pStyle w:val="2"/>
        <w:rPr>
          <w:rFonts w:hint="eastAsia" w:cs="宋体"/>
          <w:b w:val="0"/>
          <w:color w:val="auto"/>
          <w:sz w:val="24"/>
          <w:szCs w:val="24"/>
        </w:rPr>
      </w:pPr>
    </w:p>
    <w:p w14:paraId="5D7FA4F9">
      <w:pPr>
        <w:rPr>
          <w:rFonts w:hint="eastAsia" w:cs="宋体"/>
          <w:b w:val="0"/>
          <w:color w:val="auto"/>
          <w:sz w:val="24"/>
          <w:szCs w:val="24"/>
        </w:rPr>
      </w:pPr>
    </w:p>
    <w:p w14:paraId="1E4CC89E">
      <w:pPr>
        <w:pStyle w:val="2"/>
        <w:rPr>
          <w:rFonts w:hint="eastAsia"/>
          <w:color w:val="auto"/>
        </w:rPr>
      </w:pPr>
    </w:p>
    <w:p w14:paraId="53580AF7">
      <w:pPr>
        <w:pStyle w:val="4"/>
        <w:numPr>
          <w:ilvl w:val="0"/>
          <w:numId w:val="0"/>
        </w:numPr>
        <w:ind w:firstLine="0" w:firstLineChars="0"/>
        <w:rPr>
          <w:rFonts w:cs="宋体"/>
          <w:b w:val="0"/>
          <w:color w:val="auto"/>
          <w:sz w:val="24"/>
          <w:szCs w:val="24"/>
        </w:rPr>
      </w:pPr>
      <w:r>
        <w:rPr>
          <w:rFonts w:hint="eastAsia" w:cs="宋体"/>
          <w:b w:val="0"/>
          <w:color w:val="auto"/>
          <w:sz w:val="24"/>
          <w:szCs w:val="24"/>
        </w:rPr>
        <w:t>（三）确定成交供应商</w:t>
      </w:r>
    </w:p>
    <w:p w14:paraId="5BA46283">
      <w:pPr>
        <w:spacing w:line="360" w:lineRule="auto"/>
        <w:ind w:firstLine="381" w:firstLineChars="159"/>
        <w:rPr>
          <w:rFonts w:ascii="宋体" w:hAnsi="宋体" w:eastAsia="宋体" w:cs="宋体"/>
          <w:color w:val="auto"/>
          <w:sz w:val="24"/>
          <w:szCs w:val="24"/>
        </w:rPr>
      </w:pPr>
      <w:r>
        <w:rPr>
          <w:rFonts w:hint="eastAsia" w:ascii="宋体" w:hAnsi="宋体" w:eastAsia="宋体" w:cs="宋体"/>
          <w:color w:val="auto"/>
          <w:sz w:val="24"/>
          <w:szCs w:val="24"/>
        </w:rPr>
        <w:t>比选评审小组应当根据综合评分情况，按照评审得分由高到低确定成交供应商，并填报</w:t>
      </w:r>
      <w:r>
        <w:rPr>
          <w:rFonts w:hint="eastAsia" w:ascii="宋体" w:hAnsi="宋体" w:eastAsia="宋体" w:cs="宋体"/>
          <w:color w:val="auto"/>
          <w:sz w:val="24"/>
          <w:szCs w:val="24"/>
        </w:rPr>
        <w:t>比选评审报告。</w:t>
      </w:r>
    </w:p>
    <w:p w14:paraId="56D4856F">
      <w:pPr>
        <w:spacing w:line="360" w:lineRule="auto"/>
        <w:rPr>
          <w:rFonts w:ascii="宋体" w:hAnsi="宋体" w:eastAsia="宋体" w:cs="宋体"/>
          <w:color w:val="auto"/>
          <w:sz w:val="24"/>
          <w:szCs w:val="24"/>
        </w:rPr>
      </w:pPr>
    </w:p>
    <w:p w14:paraId="018F9EB8">
      <w:pPr>
        <w:spacing w:line="360" w:lineRule="auto"/>
        <w:ind w:firstLine="645"/>
        <w:jc w:val="right"/>
        <w:rPr>
          <w:rFonts w:hint="eastAsia" w:ascii="宋体" w:hAnsi="宋体" w:eastAsia="宋体" w:cs="宋体"/>
          <w:color w:val="auto"/>
          <w:sz w:val="24"/>
          <w:szCs w:val="24"/>
          <w:lang w:eastAsia="zh-CN"/>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lang w:eastAsia="zh-CN"/>
        </w:rPr>
        <w:t>大邑县第二人民医院院</w:t>
      </w:r>
    </w:p>
    <w:p w14:paraId="5F83B097">
      <w:pPr>
        <w:spacing w:line="360" w:lineRule="auto"/>
        <w:ind w:firstLine="645"/>
        <w:jc w:val="right"/>
        <w:rPr>
          <w:color w:val="auto"/>
          <w:highlight w:val="none"/>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lang w:val="en-US" w:eastAsia="zh-CN"/>
        </w:rPr>
        <w:t>2026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18 </w:t>
      </w:r>
      <w:r>
        <w:rPr>
          <w:rFonts w:hint="eastAsia" w:ascii="宋体" w:hAnsi="宋体" w:eastAsia="宋体" w:cs="宋体"/>
          <w:color w:val="auto"/>
          <w:sz w:val="24"/>
          <w:szCs w:val="24"/>
          <w:highlight w:val="none"/>
        </w:rPr>
        <w:t>日</w:t>
      </w:r>
    </w:p>
    <w:p w14:paraId="40160641">
      <w:pPr>
        <w:spacing w:line="360" w:lineRule="auto"/>
        <w:rPr>
          <w:rFonts w:ascii="宋体" w:hAnsi="宋体" w:eastAsia="宋体" w:cs="宋体"/>
          <w:color w:val="auto"/>
          <w:sz w:val="24"/>
          <w:szCs w:val="24"/>
        </w:rPr>
      </w:pPr>
    </w:p>
    <w:p w14:paraId="6B71CD5E">
      <w:pPr>
        <w:spacing w:line="240" w:lineRule="auto"/>
        <w:rPr>
          <w:rFonts w:hint="eastAsia" w:ascii="宋体" w:hAnsi="宋体" w:eastAsia="宋体" w:cs="宋体"/>
          <w:color w:val="auto"/>
          <w:sz w:val="24"/>
          <w:szCs w:val="24"/>
        </w:rPr>
      </w:pPr>
    </w:p>
    <w:p w14:paraId="1A83BC50">
      <w:pPr>
        <w:spacing w:line="240" w:lineRule="auto"/>
        <w:rPr>
          <w:rFonts w:hint="eastAsia" w:ascii="宋体" w:hAnsi="宋体" w:eastAsia="宋体" w:cs="宋体"/>
          <w:color w:val="auto"/>
          <w:sz w:val="24"/>
          <w:szCs w:val="24"/>
        </w:rPr>
      </w:pPr>
    </w:p>
    <w:p w14:paraId="51AC0185">
      <w:pPr>
        <w:spacing w:line="240" w:lineRule="auto"/>
        <w:rPr>
          <w:rFonts w:hint="eastAsia" w:ascii="宋体" w:hAnsi="宋体" w:eastAsia="宋体" w:cs="宋体"/>
          <w:color w:val="auto"/>
          <w:sz w:val="24"/>
          <w:szCs w:val="24"/>
        </w:rPr>
      </w:pPr>
    </w:p>
    <w:p w14:paraId="07D97A8C">
      <w:pPr>
        <w:spacing w:line="240" w:lineRule="auto"/>
        <w:rPr>
          <w:rFonts w:hint="eastAsia" w:ascii="宋体" w:hAnsi="宋体" w:eastAsia="宋体" w:cs="宋体"/>
          <w:color w:val="auto"/>
          <w:sz w:val="24"/>
          <w:szCs w:val="24"/>
        </w:rPr>
      </w:pPr>
    </w:p>
    <w:p w14:paraId="568F868E">
      <w:pPr>
        <w:spacing w:line="240" w:lineRule="auto"/>
        <w:rPr>
          <w:rFonts w:hint="eastAsia" w:ascii="宋体" w:hAnsi="宋体" w:eastAsia="宋体" w:cs="宋体"/>
          <w:color w:val="auto"/>
          <w:sz w:val="24"/>
          <w:szCs w:val="24"/>
        </w:rPr>
      </w:pPr>
    </w:p>
    <w:p w14:paraId="739FB141">
      <w:pPr>
        <w:spacing w:line="240" w:lineRule="auto"/>
        <w:rPr>
          <w:rFonts w:hint="eastAsia" w:ascii="宋体" w:hAnsi="宋体" w:eastAsia="宋体" w:cs="宋体"/>
          <w:color w:val="auto"/>
          <w:sz w:val="24"/>
          <w:szCs w:val="24"/>
        </w:rPr>
      </w:pPr>
    </w:p>
    <w:p w14:paraId="3B655857">
      <w:pPr>
        <w:spacing w:line="240" w:lineRule="auto"/>
        <w:rPr>
          <w:rFonts w:hint="eastAsia" w:ascii="宋体" w:hAnsi="宋体" w:eastAsia="宋体" w:cs="宋体"/>
          <w:color w:val="auto"/>
          <w:sz w:val="24"/>
          <w:szCs w:val="24"/>
        </w:rPr>
      </w:pPr>
    </w:p>
    <w:p w14:paraId="39D9F74C">
      <w:pPr>
        <w:spacing w:line="240" w:lineRule="auto"/>
        <w:rPr>
          <w:rFonts w:hint="eastAsia" w:ascii="宋体" w:hAnsi="宋体" w:eastAsia="宋体" w:cs="宋体"/>
          <w:color w:val="auto"/>
          <w:sz w:val="24"/>
          <w:szCs w:val="24"/>
        </w:rPr>
      </w:pPr>
    </w:p>
    <w:p w14:paraId="2DFAF7C2">
      <w:pPr>
        <w:spacing w:line="240" w:lineRule="auto"/>
        <w:rPr>
          <w:rFonts w:hint="eastAsia" w:ascii="宋体" w:hAnsi="宋体" w:eastAsia="宋体" w:cs="宋体"/>
          <w:color w:val="auto"/>
          <w:sz w:val="24"/>
          <w:szCs w:val="24"/>
        </w:rPr>
      </w:pPr>
    </w:p>
    <w:p w14:paraId="2C9531BC">
      <w:pPr>
        <w:spacing w:line="240" w:lineRule="auto"/>
        <w:rPr>
          <w:rFonts w:hint="eastAsia" w:ascii="宋体" w:hAnsi="宋体" w:eastAsia="宋体" w:cs="宋体"/>
          <w:color w:val="auto"/>
          <w:sz w:val="24"/>
          <w:szCs w:val="24"/>
        </w:rPr>
      </w:pPr>
    </w:p>
    <w:p w14:paraId="7257DB95">
      <w:pPr>
        <w:spacing w:line="240" w:lineRule="auto"/>
        <w:rPr>
          <w:rFonts w:hint="eastAsia" w:ascii="宋体" w:hAnsi="宋体" w:eastAsia="宋体" w:cs="宋体"/>
          <w:color w:val="auto"/>
          <w:sz w:val="24"/>
          <w:szCs w:val="24"/>
        </w:rPr>
      </w:pPr>
    </w:p>
    <w:p w14:paraId="1CC59698">
      <w:pPr>
        <w:spacing w:line="240" w:lineRule="auto"/>
        <w:rPr>
          <w:rFonts w:hint="eastAsia" w:ascii="宋体" w:hAnsi="宋体" w:eastAsia="宋体" w:cs="宋体"/>
          <w:color w:val="auto"/>
          <w:sz w:val="24"/>
          <w:szCs w:val="24"/>
        </w:rPr>
      </w:pPr>
    </w:p>
    <w:p w14:paraId="240FEDE3">
      <w:pPr>
        <w:spacing w:line="240" w:lineRule="auto"/>
        <w:rPr>
          <w:rFonts w:hint="eastAsia" w:ascii="宋体" w:hAnsi="宋体" w:eastAsia="宋体" w:cs="宋体"/>
          <w:color w:val="auto"/>
          <w:sz w:val="24"/>
          <w:szCs w:val="24"/>
        </w:rPr>
      </w:pPr>
    </w:p>
    <w:p w14:paraId="5CA9F634">
      <w:pPr>
        <w:spacing w:line="240" w:lineRule="auto"/>
        <w:rPr>
          <w:rFonts w:hint="eastAsia" w:ascii="宋体" w:hAnsi="宋体" w:eastAsia="宋体" w:cs="宋体"/>
          <w:color w:val="auto"/>
          <w:sz w:val="24"/>
          <w:szCs w:val="24"/>
        </w:rPr>
      </w:pPr>
    </w:p>
    <w:p w14:paraId="5551F9BC">
      <w:pPr>
        <w:spacing w:line="240" w:lineRule="auto"/>
        <w:rPr>
          <w:rFonts w:hint="eastAsia" w:ascii="宋体" w:hAnsi="宋体" w:eastAsia="宋体" w:cs="宋体"/>
          <w:color w:val="auto"/>
          <w:sz w:val="24"/>
          <w:szCs w:val="24"/>
        </w:rPr>
      </w:pPr>
    </w:p>
    <w:p w14:paraId="594A9BE2">
      <w:pPr>
        <w:spacing w:line="240" w:lineRule="auto"/>
        <w:rPr>
          <w:rFonts w:hint="eastAsia" w:ascii="宋体" w:hAnsi="宋体" w:eastAsia="宋体" w:cs="宋体"/>
          <w:color w:val="auto"/>
          <w:sz w:val="24"/>
          <w:szCs w:val="24"/>
        </w:rPr>
      </w:pPr>
    </w:p>
    <w:p w14:paraId="4CEB1B89">
      <w:pPr>
        <w:spacing w:line="240" w:lineRule="auto"/>
        <w:rPr>
          <w:rFonts w:hint="eastAsia" w:ascii="宋体" w:hAnsi="宋体" w:eastAsia="宋体" w:cs="宋体"/>
          <w:color w:val="auto"/>
          <w:sz w:val="24"/>
          <w:szCs w:val="24"/>
        </w:rPr>
      </w:pPr>
    </w:p>
    <w:p w14:paraId="50BB1D9F">
      <w:pPr>
        <w:spacing w:line="240" w:lineRule="auto"/>
        <w:rPr>
          <w:rFonts w:hint="eastAsia" w:ascii="宋体" w:hAnsi="宋体" w:eastAsia="宋体" w:cs="宋体"/>
          <w:color w:val="auto"/>
          <w:sz w:val="24"/>
          <w:szCs w:val="24"/>
        </w:rPr>
      </w:pPr>
    </w:p>
    <w:p w14:paraId="09DFB6D7">
      <w:pPr>
        <w:spacing w:line="240" w:lineRule="auto"/>
        <w:rPr>
          <w:rFonts w:hint="eastAsia" w:ascii="宋体" w:hAnsi="宋体" w:eastAsia="宋体" w:cs="宋体"/>
          <w:color w:val="auto"/>
          <w:sz w:val="24"/>
          <w:szCs w:val="24"/>
        </w:rPr>
      </w:pPr>
    </w:p>
    <w:p w14:paraId="4E251DBB">
      <w:pPr>
        <w:spacing w:line="240" w:lineRule="auto"/>
        <w:rPr>
          <w:rFonts w:hint="eastAsia" w:ascii="宋体" w:hAnsi="宋体" w:eastAsia="宋体" w:cs="宋体"/>
          <w:color w:val="auto"/>
          <w:sz w:val="24"/>
          <w:szCs w:val="24"/>
        </w:rPr>
      </w:pPr>
    </w:p>
    <w:p w14:paraId="7408EF12">
      <w:pPr>
        <w:spacing w:line="240" w:lineRule="auto"/>
        <w:rPr>
          <w:rFonts w:hint="eastAsia" w:ascii="宋体" w:hAnsi="宋体" w:eastAsia="宋体" w:cs="宋体"/>
          <w:color w:val="auto"/>
          <w:sz w:val="24"/>
          <w:szCs w:val="24"/>
        </w:rPr>
      </w:pPr>
    </w:p>
    <w:p w14:paraId="5FE3D52D">
      <w:pPr>
        <w:spacing w:line="240" w:lineRule="auto"/>
        <w:rPr>
          <w:rFonts w:hint="eastAsia" w:ascii="宋体" w:hAnsi="宋体" w:eastAsia="宋体" w:cs="宋体"/>
          <w:color w:val="auto"/>
          <w:sz w:val="24"/>
          <w:szCs w:val="24"/>
        </w:rPr>
      </w:pPr>
    </w:p>
    <w:p w14:paraId="6F3888E5">
      <w:pPr>
        <w:spacing w:line="240" w:lineRule="auto"/>
        <w:rPr>
          <w:rFonts w:hint="eastAsia" w:ascii="宋体" w:hAnsi="宋体" w:eastAsia="宋体" w:cs="宋体"/>
          <w:color w:val="auto"/>
          <w:sz w:val="24"/>
          <w:szCs w:val="24"/>
        </w:rPr>
      </w:pPr>
    </w:p>
    <w:p w14:paraId="0C676E97">
      <w:pPr>
        <w:spacing w:line="240" w:lineRule="auto"/>
        <w:rPr>
          <w:rFonts w:hint="eastAsia" w:ascii="宋体" w:hAnsi="宋体" w:eastAsia="宋体" w:cs="宋体"/>
          <w:color w:val="auto"/>
          <w:sz w:val="24"/>
          <w:szCs w:val="24"/>
        </w:rPr>
      </w:pPr>
    </w:p>
    <w:p w14:paraId="3D880376">
      <w:pPr>
        <w:spacing w:line="240" w:lineRule="auto"/>
        <w:rPr>
          <w:rFonts w:hint="eastAsia" w:ascii="宋体" w:hAnsi="宋体" w:eastAsia="宋体" w:cs="宋体"/>
          <w:color w:val="auto"/>
          <w:sz w:val="24"/>
          <w:szCs w:val="24"/>
        </w:rPr>
      </w:pPr>
    </w:p>
    <w:p w14:paraId="4A18BC4F">
      <w:pPr>
        <w:spacing w:line="240" w:lineRule="auto"/>
        <w:rPr>
          <w:rFonts w:hint="eastAsia" w:ascii="宋体" w:hAnsi="宋体" w:eastAsia="宋体" w:cs="宋体"/>
          <w:color w:val="auto"/>
          <w:sz w:val="24"/>
          <w:szCs w:val="24"/>
        </w:rPr>
      </w:pPr>
    </w:p>
    <w:p w14:paraId="7A04E9AA">
      <w:pPr>
        <w:spacing w:line="240" w:lineRule="auto"/>
        <w:rPr>
          <w:rFonts w:hint="eastAsia" w:ascii="宋体" w:hAnsi="宋体" w:eastAsia="宋体" w:cs="宋体"/>
          <w:color w:val="auto"/>
          <w:sz w:val="24"/>
          <w:szCs w:val="24"/>
        </w:rPr>
      </w:pPr>
    </w:p>
    <w:p w14:paraId="48AD9C90">
      <w:pPr>
        <w:spacing w:line="240" w:lineRule="auto"/>
        <w:rPr>
          <w:rFonts w:hint="eastAsia" w:ascii="宋体" w:hAnsi="宋体" w:eastAsia="宋体" w:cs="宋体"/>
          <w:color w:val="auto"/>
          <w:sz w:val="24"/>
          <w:szCs w:val="24"/>
        </w:rPr>
      </w:pPr>
    </w:p>
    <w:p w14:paraId="52C73D16">
      <w:pPr>
        <w:spacing w:line="240" w:lineRule="auto"/>
        <w:rPr>
          <w:rFonts w:hint="eastAsia" w:ascii="宋体" w:hAnsi="宋体" w:eastAsia="宋体" w:cs="宋体"/>
          <w:color w:val="auto"/>
          <w:sz w:val="24"/>
          <w:szCs w:val="24"/>
        </w:rPr>
      </w:pPr>
    </w:p>
    <w:p w14:paraId="0EF9251D">
      <w:pPr>
        <w:spacing w:line="240" w:lineRule="auto"/>
        <w:rPr>
          <w:rFonts w:hint="eastAsia" w:ascii="宋体" w:hAnsi="宋体" w:eastAsia="宋体" w:cs="宋体"/>
          <w:color w:val="auto"/>
          <w:sz w:val="24"/>
          <w:szCs w:val="24"/>
        </w:rPr>
      </w:pPr>
    </w:p>
    <w:p w14:paraId="74B9C671">
      <w:pPr>
        <w:spacing w:line="240" w:lineRule="auto"/>
        <w:rPr>
          <w:rFonts w:hint="eastAsia" w:ascii="宋体" w:hAnsi="宋体" w:eastAsia="宋体" w:cs="宋体"/>
          <w:color w:val="auto"/>
          <w:sz w:val="24"/>
          <w:szCs w:val="24"/>
        </w:rPr>
      </w:pPr>
    </w:p>
    <w:p w14:paraId="2057951F">
      <w:pPr>
        <w:spacing w:line="240" w:lineRule="auto"/>
        <w:rPr>
          <w:rFonts w:hint="eastAsia" w:ascii="宋体" w:hAnsi="宋体" w:eastAsia="宋体" w:cs="宋体"/>
          <w:color w:val="auto"/>
          <w:sz w:val="24"/>
          <w:szCs w:val="24"/>
        </w:rPr>
      </w:pPr>
    </w:p>
    <w:p w14:paraId="64D98E72">
      <w:pPr>
        <w:spacing w:line="240" w:lineRule="auto"/>
        <w:rPr>
          <w:rFonts w:hint="eastAsia" w:ascii="宋体" w:hAnsi="宋体" w:eastAsia="宋体" w:cs="宋体"/>
          <w:color w:val="auto"/>
          <w:sz w:val="24"/>
          <w:szCs w:val="24"/>
        </w:rPr>
      </w:pPr>
    </w:p>
    <w:p w14:paraId="2E761D70">
      <w:pPr>
        <w:spacing w:line="240" w:lineRule="auto"/>
        <w:rPr>
          <w:rFonts w:hint="eastAsia" w:ascii="宋体" w:hAnsi="宋体" w:eastAsia="宋体" w:cs="宋体"/>
          <w:color w:val="auto"/>
          <w:sz w:val="24"/>
          <w:szCs w:val="24"/>
        </w:rPr>
      </w:pPr>
    </w:p>
    <w:p w14:paraId="332524A0">
      <w:pPr>
        <w:spacing w:line="240" w:lineRule="auto"/>
        <w:rPr>
          <w:rFonts w:hint="eastAsia" w:ascii="宋体" w:hAnsi="宋体" w:eastAsia="宋体" w:cs="宋体"/>
          <w:color w:val="auto"/>
          <w:sz w:val="24"/>
          <w:szCs w:val="24"/>
        </w:rPr>
      </w:pPr>
    </w:p>
    <w:p w14:paraId="4BAE2A7F">
      <w:pPr>
        <w:spacing w:line="240" w:lineRule="auto"/>
        <w:rPr>
          <w:rFonts w:ascii="宋体" w:hAnsi="宋体" w:eastAsia="宋体" w:cs="宋体"/>
          <w:color w:val="auto"/>
          <w:sz w:val="24"/>
          <w:szCs w:val="24"/>
        </w:rPr>
      </w:pPr>
      <w:r>
        <w:rPr>
          <w:rFonts w:hint="eastAsia" w:ascii="宋体" w:hAnsi="宋体" w:eastAsia="宋体" w:cs="宋体"/>
          <w:color w:val="auto"/>
          <w:sz w:val="24"/>
          <w:szCs w:val="24"/>
        </w:rPr>
        <w:t>封面格式：</w:t>
      </w:r>
    </w:p>
    <w:p w14:paraId="4AF2B00C">
      <w:pPr>
        <w:spacing w:line="360" w:lineRule="auto"/>
        <w:rPr>
          <w:rFonts w:ascii="宋体" w:hAnsi="宋体" w:eastAsia="宋体" w:cs="宋体"/>
          <w:b/>
          <w:color w:val="auto"/>
          <w:sz w:val="24"/>
          <w:szCs w:val="24"/>
        </w:rPr>
      </w:pPr>
    </w:p>
    <w:p w14:paraId="78200215">
      <w:pPr>
        <w:spacing w:line="360" w:lineRule="auto"/>
        <w:rPr>
          <w:rFonts w:ascii="宋体" w:hAnsi="宋体" w:eastAsia="宋体" w:cs="宋体"/>
          <w:b/>
          <w:color w:val="auto"/>
          <w:sz w:val="24"/>
          <w:szCs w:val="24"/>
        </w:rPr>
      </w:pPr>
    </w:p>
    <w:p w14:paraId="34873E93">
      <w:pPr>
        <w:pStyle w:val="2"/>
        <w:rPr>
          <w:rFonts w:ascii="宋体" w:hAnsi="宋体" w:eastAsia="宋体" w:cs="宋体"/>
          <w:b/>
          <w:color w:val="auto"/>
          <w:sz w:val="24"/>
          <w:szCs w:val="24"/>
        </w:rPr>
      </w:pPr>
    </w:p>
    <w:p w14:paraId="11275301">
      <w:pPr>
        <w:rPr>
          <w:color w:val="auto"/>
        </w:rPr>
      </w:pPr>
    </w:p>
    <w:p w14:paraId="2B2FFFC4">
      <w:pPr>
        <w:spacing w:line="360" w:lineRule="auto"/>
        <w:rPr>
          <w:rFonts w:ascii="宋体" w:hAnsi="宋体" w:eastAsia="宋体" w:cs="宋体"/>
          <w:b/>
          <w:color w:val="auto"/>
          <w:sz w:val="44"/>
          <w:szCs w:val="44"/>
        </w:rPr>
      </w:pPr>
    </w:p>
    <w:p w14:paraId="642C0C84">
      <w:pPr>
        <w:spacing w:line="360" w:lineRule="auto"/>
        <w:jc w:val="center"/>
        <w:rPr>
          <w:rFonts w:ascii="宋体" w:hAnsi="宋体" w:eastAsia="宋体" w:cs="宋体"/>
          <w:b/>
          <w:color w:val="auto"/>
          <w:sz w:val="44"/>
          <w:szCs w:val="44"/>
        </w:rPr>
      </w:pPr>
      <w:r>
        <w:rPr>
          <w:rFonts w:hint="eastAsia" w:ascii="宋体" w:hAnsi="宋体" w:eastAsia="宋体" w:cs="宋体"/>
          <w:b/>
          <w:color w:val="auto"/>
          <w:sz w:val="44"/>
          <w:szCs w:val="44"/>
        </w:rPr>
        <w:t>比选申请文件</w:t>
      </w:r>
    </w:p>
    <w:p w14:paraId="12383DA4">
      <w:pPr>
        <w:spacing w:line="360" w:lineRule="auto"/>
        <w:rPr>
          <w:rFonts w:ascii="宋体" w:hAnsi="宋体" w:eastAsia="宋体" w:cs="宋体"/>
          <w:b/>
          <w:color w:val="auto"/>
          <w:sz w:val="24"/>
          <w:szCs w:val="24"/>
        </w:rPr>
      </w:pPr>
    </w:p>
    <w:p w14:paraId="25FB9633">
      <w:pPr>
        <w:spacing w:line="360" w:lineRule="auto"/>
        <w:rPr>
          <w:rFonts w:ascii="宋体" w:hAnsi="宋体" w:eastAsia="宋体" w:cs="宋体"/>
          <w:b/>
          <w:color w:val="auto"/>
          <w:sz w:val="24"/>
          <w:szCs w:val="24"/>
        </w:rPr>
      </w:pPr>
    </w:p>
    <w:p w14:paraId="517C0347">
      <w:pPr>
        <w:spacing w:line="360" w:lineRule="auto"/>
        <w:rPr>
          <w:rFonts w:ascii="宋体" w:hAnsi="宋体" w:eastAsia="宋体" w:cs="宋体"/>
          <w:b/>
          <w:color w:val="auto"/>
          <w:sz w:val="24"/>
          <w:szCs w:val="24"/>
        </w:rPr>
      </w:pPr>
    </w:p>
    <w:p w14:paraId="59A2945E">
      <w:pPr>
        <w:spacing w:line="360" w:lineRule="auto"/>
        <w:rPr>
          <w:rFonts w:ascii="宋体" w:hAnsi="宋体" w:eastAsia="宋体" w:cs="宋体"/>
          <w:b/>
          <w:color w:val="auto"/>
          <w:sz w:val="24"/>
          <w:szCs w:val="24"/>
        </w:rPr>
      </w:pPr>
    </w:p>
    <w:p w14:paraId="01CF2383">
      <w:pPr>
        <w:spacing w:line="360" w:lineRule="auto"/>
        <w:rPr>
          <w:rFonts w:ascii="宋体" w:hAnsi="宋体" w:eastAsia="宋体" w:cs="宋体"/>
          <w:b/>
          <w:color w:val="auto"/>
          <w:sz w:val="24"/>
          <w:szCs w:val="24"/>
        </w:rPr>
      </w:pPr>
    </w:p>
    <w:p w14:paraId="4AAEBA97">
      <w:pPr>
        <w:spacing w:line="360" w:lineRule="auto"/>
        <w:jc w:val="center"/>
        <w:rPr>
          <w:rFonts w:hint="eastAsia" w:ascii="宋体" w:hAnsi="宋体" w:eastAsia="宋体" w:cs="宋体"/>
          <w:b/>
          <w:bCs w:val="0"/>
          <w:i w:val="0"/>
          <w:iCs w:val="0"/>
          <w:caps w:val="0"/>
          <w:color w:val="auto"/>
          <w:spacing w:val="0"/>
          <w:kern w:val="2"/>
          <w:sz w:val="24"/>
          <w:szCs w:val="24"/>
          <w:shd w:val="clear" w:fill="FFFFFF"/>
          <w:lang w:val="en-US" w:eastAsia="zh-CN" w:bidi="ar"/>
        </w:rPr>
      </w:pPr>
      <w:r>
        <w:rPr>
          <w:rFonts w:hint="eastAsia" w:ascii="宋体" w:hAnsi="宋体" w:eastAsia="宋体" w:cs="宋体"/>
          <w:b/>
          <w:color w:val="auto"/>
          <w:sz w:val="24"/>
          <w:szCs w:val="24"/>
        </w:rPr>
        <w:t>项目名称： 大邑县第二人民医院</w:t>
      </w:r>
      <w:r>
        <w:rPr>
          <w:rFonts w:hint="eastAsia" w:ascii="宋体" w:hAnsi="宋体" w:eastAsia="宋体" w:cs="宋体"/>
          <w:b/>
          <w:bCs w:val="0"/>
          <w:i w:val="0"/>
          <w:iCs w:val="0"/>
          <w:caps w:val="0"/>
          <w:color w:val="auto"/>
          <w:spacing w:val="0"/>
          <w:kern w:val="2"/>
          <w:sz w:val="24"/>
          <w:szCs w:val="24"/>
          <w:shd w:val="clear" w:fill="FFFFFF"/>
          <w:lang w:eastAsia="zh-CN" w:bidi="ar"/>
          <w:woUserID w:val="2"/>
        </w:rPr>
        <w:t>关于：关于其他维修和保养服务（</w:t>
      </w:r>
      <w:r>
        <w:rPr>
          <w:rFonts w:hint="eastAsia" w:ascii="宋体" w:hAnsi="宋体" w:eastAsia="宋体" w:cs="宋体"/>
          <w:b/>
          <w:bCs w:val="0"/>
          <w:i w:val="0"/>
          <w:iCs w:val="0"/>
          <w:caps w:val="0"/>
          <w:color w:val="auto"/>
          <w:spacing w:val="0"/>
          <w:kern w:val="2"/>
          <w:sz w:val="24"/>
          <w:szCs w:val="24"/>
          <w:shd w:val="clear" w:fill="FFFFFF"/>
          <w:lang w:val="en-US" w:eastAsia="zh-CN" w:bidi="ar"/>
        </w:rPr>
        <w:t>零星维修：墙面、水电、门窗</w:t>
      </w:r>
      <w:r>
        <w:rPr>
          <w:rFonts w:hint="eastAsia" w:ascii="宋体" w:hAnsi="宋体" w:eastAsia="宋体" w:cs="宋体"/>
          <w:b/>
          <w:bCs w:val="0"/>
          <w:i w:val="0"/>
          <w:iCs w:val="0"/>
          <w:caps w:val="0"/>
          <w:color w:val="auto"/>
          <w:spacing w:val="0"/>
          <w:kern w:val="2"/>
          <w:sz w:val="24"/>
          <w:szCs w:val="24"/>
          <w:shd w:val="clear" w:fill="FFFFFF"/>
          <w:lang w:eastAsia="zh-CN" w:bidi="ar"/>
          <w:woUserID w:val="2"/>
        </w:rPr>
        <w:t>）</w:t>
      </w:r>
      <w:r>
        <w:rPr>
          <w:rFonts w:hint="eastAsia" w:ascii="宋体" w:hAnsi="宋体" w:eastAsia="宋体" w:cs="宋体"/>
          <w:b/>
          <w:bCs w:val="0"/>
          <w:i w:val="0"/>
          <w:iCs w:val="0"/>
          <w:caps w:val="0"/>
          <w:color w:val="auto"/>
          <w:spacing w:val="0"/>
          <w:kern w:val="2"/>
          <w:sz w:val="24"/>
          <w:szCs w:val="24"/>
          <w:shd w:val="clear" w:fill="FFFFFF"/>
          <w:lang w:val="en-US" w:eastAsia="zh-CN" w:bidi="ar"/>
        </w:rPr>
        <w:t>短期采购</w:t>
      </w:r>
      <w:r>
        <w:rPr>
          <w:rFonts w:hint="eastAsia" w:ascii="宋体" w:hAnsi="宋体" w:eastAsia="宋体" w:cs="宋体"/>
          <w:b/>
          <w:bCs w:val="0"/>
          <w:i w:val="0"/>
          <w:iCs w:val="0"/>
          <w:caps w:val="0"/>
          <w:color w:val="auto"/>
          <w:spacing w:val="0"/>
          <w:kern w:val="2"/>
          <w:sz w:val="24"/>
          <w:szCs w:val="24"/>
          <w:shd w:val="clear" w:fill="FFFFFF"/>
          <w:lang w:val="en-US" w:eastAsia="zh-CN" w:bidi="ar"/>
        </w:rPr>
        <w:t>项目</w:t>
      </w:r>
    </w:p>
    <w:p w14:paraId="4E07BE7A">
      <w:pPr>
        <w:spacing w:line="360" w:lineRule="auto"/>
        <w:ind w:firstLine="593" w:firstLineChars="246"/>
        <w:rPr>
          <w:rFonts w:hint="eastAsia" w:ascii="宋体" w:hAnsi="宋体" w:eastAsia="宋体" w:cs="宋体"/>
          <w:b/>
          <w:color w:val="auto"/>
          <w:sz w:val="24"/>
          <w:szCs w:val="24"/>
        </w:rPr>
      </w:pPr>
    </w:p>
    <w:p w14:paraId="0C8BBB03">
      <w:pPr>
        <w:spacing w:line="360" w:lineRule="auto"/>
        <w:rPr>
          <w:rFonts w:ascii="宋体" w:hAnsi="宋体" w:eastAsia="宋体" w:cs="宋体"/>
          <w:b/>
          <w:color w:val="auto"/>
          <w:sz w:val="24"/>
          <w:szCs w:val="24"/>
          <w:u w:val="single"/>
        </w:rPr>
      </w:pPr>
      <w:r>
        <w:rPr>
          <w:rFonts w:hint="eastAsia" w:ascii="宋体" w:hAnsi="宋体" w:eastAsia="宋体" w:cs="宋体"/>
          <w:b/>
          <w:color w:val="auto"/>
          <w:sz w:val="24"/>
          <w:szCs w:val="24"/>
        </w:rPr>
        <w:t xml:space="preserve">     比选申请人名称 ：</w:t>
      </w:r>
    </w:p>
    <w:p w14:paraId="1F064EC7">
      <w:pPr>
        <w:spacing w:line="360" w:lineRule="auto"/>
        <w:rPr>
          <w:rFonts w:ascii="宋体" w:hAnsi="宋体" w:eastAsia="宋体" w:cs="宋体"/>
          <w:b/>
          <w:color w:val="auto"/>
          <w:sz w:val="24"/>
          <w:szCs w:val="24"/>
          <w:u w:val="single"/>
        </w:rPr>
      </w:pPr>
    </w:p>
    <w:p w14:paraId="13CA1DBE">
      <w:pPr>
        <w:spacing w:line="360" w:lineRule="auto"/>
        <w:rPr>
          <w:rFonts w:ascii="宋体" w:hAnsi="宋体" w:eastAsia="宋体" w:cs="宋体"/>
          <w:b/>
          <w:color w:val="auto"/>
          <w:sz w:val="24"/>
          <w:szCs w:val="24"/>
          <w:u w:val="single"/>
        </w:rPr>
      </w:pPr>
    </w:p>
    <w:p w14:paraId="4D7C9412">
      <w:pPr>
        <w:spacing w:line="360" w:lineRule="auto"/>
        <w:rPr>
          <w:rFonts w:ascii="宋体" w:hAnsi="宋体" w:eastAsia="宋体" w:cs="宋体"/>
          <w:b/>
          <w:color w:val="auto"/>
          <w:sz w:val="24"/>
          <w:szCs w:val="24"/>
          <w:u w:val="single"/>
        </w:rPr>
      </w:pPr>
    </w:p>
    <w:p w14:paraId="52F45A65">
      <w:pPr>
        <w:spacing w:line="360" w:lineRule="auto"/>
        <w:ind w:firstLine="593" w:firstLineChars="246"/>
        <w:jc w:val="center"/>
        <w:rPr>
          <w:rFonts w:ascii="宋体" w:hAnsi="宋体" w:eastAsia="宋体" w:cs="宋体"/>
          <w:b/>
          <w:color w:val="auto"/>
          <w:sz w:val="24"/>
          <w:szCs w:val="24"/>
        </w:rPr>
      </w:pPr>
      <w:r>
        <w:rPr>
          <w:rFonts w:hint="eastAsia" w:ascii="宋体" w:hAnsi="宋体" w:eastAsia="宋体" w:cs="宋体"/>
          <w:b/>
          <w:color w:val="auto"/>
          <w:sz w:val="24"/>
          <w:szCs w:val="24"/>
        </w:rPr>
        <w:t>响应时间 ：</w:t>
      </w:r>
      <w:r>
        <w:rPr>
          <w:rFonts w:hint="eastAsia" w:ascii="宋体" w:hAnsi="宋体" w:eastAsia="宋体" w:cs="宋体"/>
          <w:b/>
          <w:color w:val="auto"/>
          <w:sz w:val="24"/>
          <w:szCs w:val="24"/>
          <w:u w:val="single"/>
          <w:lang w:val="en-US" w:eastAsia="zh-CN"/>
        </w:rPr>
        <w:t xml:space="preserve">    </w:t>
      </w:r>
      <w:r>
        <w:rPr>
          <w:rFonts w:hint="eastAsia" w:ascii="宋体" w:hAnsi="宋体" w:eastAsia="宋体" w:cs="宋体"/>
          <w:b/>
          <w:color w:val="auto"/>
          <w:sz w:val="24"/>
          <w:szCs w:val="24"/>
        </w:rPr>
        <w:t>年</w:t>
      </w:r>
      <w:r>
        <w:rPr>
          <w:rFonts w:hint="eastAsia" w:ascii="宋体" w:hAnsi="宋体" w:eastAsia="宋体" w:cs="宋体"/>
          <w:b/>
          <w:color w:val="auto"/>
          <w:sz w:val="24"/>
          <w:szCs w:val="24"/>
          <w:u w:val="single"/>
        </w:rPr>
        <w:t xml:space="preserve">   </w:t>
      </w:r>
      <w:r>
        <w:rPr>
          <w:rFonts w:hint="eastAsia" w:ascii="宋体" w:hAnsi="宋体" w:eastAsia="宋体" w:cs="宋体"/>
          <w:b/>
          <w:color w:val="auto"/>
          <w:sz w:val="24"/>
          <w:szCs w:val="24"/>
        </w:rPr>
        <w:t>月</w:t>
      </w:r>
      <w:r>
        <w:rPr>
          <w:rFonts w:hint="eastAsia" w:ascii="宋体" w:hAnsi="宋体" w:eastAsia="宋体" w:cs="宋体"/>
          <w:b/>
          <w:color w:val="auto"/>
          <w:sz w:val="24"/>
          <w:szCs w:val="24"/>
          <w:u w:val="single"/>
        </w:rPr>
        <w:t xml:space="preserve">   </w:t>
      </w:r>
      <w:r>
        <w:rPr>
          <w:rFonts w:hint="eastAsia" w:ascii="宋体" w:hAnsi="宋体" w:eastAsia="宋体" w:cs="宋体"/>
          <w:b/>
          <w:color w:val="auto"/>
          <w:sz w:val="24"/>
          <w:szCs w:val="24"/>
        </w:rPr>
        <w:t>日</w:t>
      </w:r>
    </w:p>
    <w:p w14:paraId="627D55A9">
      <w:pPr>
        <w:pStyle w:val="2"/>
        <w:rPr>
          <w:rFonts w:hint="eastAsia" w:ascii="宋体" w:hAnsi="宋体" w:eastAsia="宋体" w:cs="宋体"/>
          <w:color w:val="auto"/>
          <w:sz w:val="24"/>
          <w:szCs w:val="24"/>
        </w:rPr>
      </w:pPr>
      <w:r>
        <w:rPr>
          <w:rFonts w:hint="eastAsia" w:ascii="宋体" w:hAnsi="宋体" w:eastAsia="宋体" w:cs="宋体"/>
          <w:b/>
          <w:color w:val="auto"/>
          <w:sz w:val="24"/>
          <w:szCs w:val="24"/>
        </w:rPr>
        <w:br w:type="page"/>
      </w:r>
      <w:r>
        <w:rPr>
          <w:rFonts w:hint="eastAsia" w:ascii="宋体" w:hAnsi="宋体" w:eastAsia="宋体" w:cs="宋体"/>
          <w:color w:val="auto"/>
          <w:sz w:val="24"/>
          <w:szCs w:val="24"/>
        </w:rPr>
        <w:t>报价表格式：</w:t>
      </w:r>
    </w:p>
    <w:tbl>
      <w:tblPr>
        <w:tblStyle w:val="14"/>
        <w:tblW w:w="111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55"/>
        <w:gridCol w:w="2055"/>
        <w:gridCol w:w="2055"/>
        <w:gridCol w:w="2055"/>
        <w:gridCol w:w="1470"/>
        <w:gridCol w:w="1470"/>
      </w:tblGrid>
      <w:tr w14:paraId="38C0B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116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DA21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36"/>
                <w:szCs w:val="36"/>
                <w:u w:val="none"/>
              </w:rPr>
            </w:pPr>
            <w:r>
              <w:rPr>
                <w:rFonts w:hint="eastAsia" w:ascii="宋体" w:hAnsi="宋体" w:eastAsia="宋体" w:cs="宋体"/>
                <w:b/>
                <w:bCs/>
                <w:i w:val="0"/>
                <w:iCs w:val="0"/>
                <w:color w:val="auto"/>
                <w:kern w:val="0"/>
                <w:sz w:val="36"/>
                <w:szCs w:val="36"/>
                <w:u w:val="none"/>
                <w:lang w:val="en-US" w:eastAsia="zh-CN" w:bidi="ar"/>
              </w:rPr>
              <w:t>报 价 表</w:t>
            </w:r>
          </w:p>
        </w:tc>
      </w:tr>
      <w:tr w14:paraId="2C71E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11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BE330C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大邑县第二人民医院其他维修和保养服务（零星维修：墙面、水电、门窗）报价单</w:t>
            </w:r>
          </w:p>
        </w:tc>
      </w:tr>
      <w:tr w14:paraId="09D64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5E7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类别</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FF2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编号</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238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项目名称</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DDD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单位</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61E8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含税单价</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41FE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备注</w:t>
            </w:r>
          </w:p>
        </w:tc>
      </w:tr>
      <w:tr w14:paraId="0CEBB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1601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32"/>
                <w:szCs w:val="32"/>
                <w:u w:val="none"/>
              </w:rPr>
            </w:pPr>
            <w:r>
              <w:rPr>
                <w:rFonts w:hint="eastAsia" w:ascii="宋体" w:hAnsi="宋体" w:eastAsia="宋体" w:cs="宋体"/>
                <w:b/>
                <w:bCs/>
                <w:i w:val="0"/>
                <w:iCs w:val="0"/>
                <w:color w:val="auto"/>
                <w:kern w:val="0"/>
                <w:sz w:val="32"/>
                <w:szCs w:val="32"/>
                <w:u w:val="none"/>
                <w:lang w:val="en-US" w:eastAsia="zh-CN" w:bidi="ar"/>
              </w:rPr>
              <w:t>拆除类</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1C8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1</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9971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拆除玻璃门</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0FB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99A32">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DFB40">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7B5FB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1BC54C">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C4A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2</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EF76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拆除木门</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4310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9F17C">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78174">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012F9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DF37E3">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4D4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3</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12C0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拆除门套</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59FA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F21C8">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AD7DA">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580AF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AE3A6">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E505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4</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2D40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地面拆除原地砖</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D0C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C613D">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9C35D">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27BFB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D6507">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2E1F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5</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1451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墙体拆除</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9C1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B56A1">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D5042">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0AFF3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4A5B06">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A51B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6</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4E21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吊顶拆除</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62A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8B37E">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E46E9">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0EB6B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1952C">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B23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7</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B9D5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墙面乳胶漆拆除</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8CBE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7C3E8">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10B1F">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29591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B42AD">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437D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8</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4BD9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瓷砖拆除</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BD79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2D042">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0D0FA">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4ED02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E5A210">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869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9</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2B3D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防盗门拆除</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8F8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樘</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90091">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44EB7">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1A435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03941">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8180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10</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5932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飘窗拆除</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8B4D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m3</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0E16A">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5979A">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7A8CA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E242FF">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935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11</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F352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剔除墙砖及基层</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69B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D0EF6">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14FF1">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62E87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862F32">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B79D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12</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D684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拆除玻璃间</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6EF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B689F">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0C65C">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336FA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FB07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32"/>
                <w:szCs w:val="32"/>
                <w:u w:val="none"/>
              </w:rPr>
            </w:pPr>
            <w:r>
              <w:rPr>
                <w:rFonts w:hint="eastAsia" w:ascii="宋体" w:hAnsi="宋体" w:eastAsia="宋体" w:cs="宋体"/>
                <w:b/>
                <w:bCs/>
                <w:i w:val="0"/>
                <w:iCs w:val="0"/>
                <w:color w:val="auto"/>
                <w:kern w:val="0"/>
                <w:sz w:val="32"/>
                <w:szCs w:val="32"/>
                <w:u w:val="none"/>
                <w:lang w:val="en-US" w:eastAsia="zh-CN" w:bidi="ar"/>
              </w:rPr>
              <w:t>水电类</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B45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13</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E7A4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电气配线</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E673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63E17">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65D6B">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53514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1B894E">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98FF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14</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D15A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电气配线</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21F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49D31">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4A0A5">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3F191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9AE18">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5C5D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15</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50B5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电气配线</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636A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3326A">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407ED">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07D23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07972">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2430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16</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BC4A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电气配管</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68E1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31A48">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28A24">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0B669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4AE5A">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D5E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17</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F46B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墙地面暗管穿线箱</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C209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04780">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A324D">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22B23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AE426">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17B1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18</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3A9A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LED 平板灯</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8832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套</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BC92E">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FC337">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12B0C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39D44">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34A3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19</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7AE4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LED 吸顶灯</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423A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套</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F565D">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D2332">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6E910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EEC4C">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168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20</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C273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LED 灯盘</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609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只</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BDB4B">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1F77B">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4995B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01C33">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373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21</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C350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筒灯</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011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套</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9CBC6">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66C3C">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3EF5E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1E06BD">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788B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22</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E08E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射灯</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99F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套</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C4452">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6FE58">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46B42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A84AD2">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BEB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23</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833A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节能灯</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7EC4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只</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3ADD3">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480B9">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11EAE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0E28D">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D99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24</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9803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TS 灯</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06F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只</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1B3FD">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A67FB">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37C11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8A0CB">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4DC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25</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E628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LED 灯带</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FB68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79D14">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39E53">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197AA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1DE72A">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4E7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26</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F6DF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电视插座</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C2C3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个</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271A4">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2F16D">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30DD4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2C117">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56D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27</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40FB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空调专用插座</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0F03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个</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E67F4">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E51A9">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20A71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37057">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2981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28</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E900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五孔插座</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443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个</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944C6">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35B6F">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1061B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767D5">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B14A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29</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04D0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空气开关</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C12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个</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28C4D">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6FC4B">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4AB0D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21ACC2">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0ED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30</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DD34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空气开关</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A32D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个</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4FED9">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050ED">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7E9A4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91F77">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A9D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31</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CE54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空气开关</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FD6E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个</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A23F7">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22AC4">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51043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718B5">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995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32</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FE58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空气开关</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598A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个</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30F13">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A9FBF">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7E115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7D50E">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0394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33</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3282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开关</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59BD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位</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3543A">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E406D">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270D5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CDA32">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9CC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34</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11A0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五孔插座</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429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个</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47F90">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5A0F0">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45A58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4201B">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A44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35</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708E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应急照明灯</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764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个</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889C8">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B63C2">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59703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53232">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B5A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36</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C1F4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疏散指示牌</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7D4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个</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D13A1">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6761D">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749BA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4E69D">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A753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37</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3DF3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配电箱</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5C2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台</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69824">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98F63">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773BA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62F81">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B0F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38</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6318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明装线盒</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024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个</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65ACA">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C689C">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0C6E5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307A6">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87D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39</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9B4B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抢修疏通</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BAC5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次</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E18BE">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90EA9">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7F4FF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C8459B">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7FF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40</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6CBC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PPR 给水管</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952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1C2B6">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0D5D6">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7A702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BEB7F">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330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41</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6282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不锈钢波纹管</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139C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根</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9B280">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A69F1">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384F3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AE42D">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5901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42</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41E2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PVC 排水管</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5342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F1284">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0B42E">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30393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ECF47">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1B7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43</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3A86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PVC 排水管</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63D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7DD37">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7BB4C">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2FE71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916DC">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8B23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44</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4167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三角阀</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DFA1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套</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2DF1A">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95406">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18853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E88B5">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D08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45</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FA17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截止阀</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EBF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套</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E9283">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352DF">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2288B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E44C3">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C5B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46</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598C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陶瓷立柱洗手盆</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E2B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套</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C364C">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FD8CD">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59DFD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4D8E09">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7A54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47</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6CF7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浴室柜</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CFE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套</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C507D">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BBB87">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6088D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887FE5">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EC2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48</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01BC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混合水龙头</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321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套</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344B8">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3F9FA">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6443A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D8E7A7">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23B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49</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228D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单水龙头</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3F1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套</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B6141">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08280">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78C83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85A72">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668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50</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846D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拖布池</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E98A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套</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061DC">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C4A15">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3217E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9CAFB">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0781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51</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16C7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新做蹲便器</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C4F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套</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FCDB8">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BFD77">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3C8A4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90975F">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5A18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52</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CA9B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马桶</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318F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套</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786E6">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CA271">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25BFC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43261">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6B0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53</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EE5F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冲洗阀</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9DE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套</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039E1">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07B63">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34461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85833B">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F412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54</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69AC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安装镜面</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FDB5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个</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9909C">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10BAD">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7C48F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51468">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3699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55</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3389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不锈钢地漏</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A3D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个</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731CF">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204F8">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01F00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ABAB0">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A8B3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56</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4D8E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蹲便水箱</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3559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套</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D743E">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25C73">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2D81E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44654B">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459D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57</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F523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蹲便感应器</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CF1C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套</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3BE44">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FFA8B">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4C544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61185B">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97E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58</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4AAC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波纹下水管</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BB4F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根</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A16F0">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D6B23">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4BF6F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B4001">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EF9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59</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11A8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台盆金属下水</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852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套</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E595C">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6082E">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1F928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AAC9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32"/>
                <w:szCs w:val="32"/>
                <w:u w:val="none"/>
              </w:rPr>
            </w:pPr>
            <w:r>
              <w:rPr>
                <w:rFonts w:hint="eastAsia" w:ascii="宋体" w:hAnsi="宋体" w:eastAsia="宋体" w:cs="宋体"/>
                <w:b/>
                <w:bCs/>
                <w:i w:val="0"/>
                <w:iCs w:val="0"/>
                <w:color w:val="auto"/>
                <w:kern w:val="0"/>
                <w:sz w:val="32"/>
                <w:szCs w:val="32"/>
                <w:u w:val="none"/>
                <w:lang w:val="en-US" w:eastAsia="zh-CN" w:bidi="ar"/>
              </w:rPr>
              <w:t>墙地装饰类</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CAE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60</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E467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地面水泥砂浆找平</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029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E24D4">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EF783">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5A847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A49EDD">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BFE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61</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1C64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墙面水泥砂浆一般抹灰</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2B1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D631D">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2C522">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01F3B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6A4CD">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9AAD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62</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2A2D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地面丙纶防水</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162F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1076A">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002B2">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1F58E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C865A">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C277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63</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3412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屋面卷材防水</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A03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3482B">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F998D">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20497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DD5CB">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6EF1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64</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90DA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瓷砖垫层</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049A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CFBC9">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D465B">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25C02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D9199">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D28C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65</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07C0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砌砖 24 红砖墙</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964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34EC2">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2336E">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54874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05C6D1">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A15D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66</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F208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砌砖 12 红砖墙</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7BF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01E3C">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62760">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290B5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233D4F">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6CA7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67</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D8FA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砌砖 15 轻质砖墙</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76F6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3C7C8">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FFA69">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683FC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0E917A">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3179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68</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8770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砌砖 10 轻质砖墙</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EBEE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B8AB8">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02605">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10486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C290C">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2F4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69</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9A35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墙地砖及粘贴</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996A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23DBC">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8F067">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723A7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7542F">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193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70</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6C0F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铝扣板造型基层</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76D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3FFDB">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27050">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4010D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2BE36D">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4C0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71</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FF3D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轻钢龙骨石膏板隔墙</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CAB7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A955E">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10BD5">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5273C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ABD3DC">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0D28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72</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D4FF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轻钢龙骨石膏板吊顶</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D5E4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70A81">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E5F76">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5CCFB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B8467">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0185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73</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8527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防潮吸音矿棉板吊顶</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34B2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B48F9">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F2A70">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52ADA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3C65E">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718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74</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32A5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防潮装饰墙板</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74D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7D418">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39978">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16CF4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176F01">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65C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75</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570D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玻璃隔断</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AFDC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5CD38">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6A19C">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40715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8C36E">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6AA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76</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E066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钢结构架</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AFE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27D94">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CB8E2">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37AFF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5841D">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C54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77</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E5DC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单层彩钢瓦屋面</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094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9AE73">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B8F0F">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7372A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5EF2A">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4D09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78</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9B46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双层彩钢岩棉夹芯板屋面</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70E7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3D08B">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6C901">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0B639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0C5A3">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441A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79</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D375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双层彩钢岩棉夹芯板隔墙</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3D26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FA3EC">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828E3">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0DD9B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794ED">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3F5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80</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1D89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不锈钢天沟</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5FBA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71E9D">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5C7ED">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4A8CB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85F1D">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C18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81</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B23E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墙面新做乳胶漆</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5100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35F62">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D15B2">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00287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B37EA">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E413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82</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4DFD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墙面乳胶漆翻新</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4B39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F6EC3">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11EDA">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6B429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2173F">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5BA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83</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6078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塑胶地板</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FD1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C0ED6">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996B3">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43177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5ABEC">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763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84</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B8DD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塑胶地板</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697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9587F">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99097">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3B292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C51B2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32"/>
                <w:szCs w:val="32"/>
                <w:u w:val="none"/>
              </w:rPr>
            </w:pPr>
            <w:r>
              <w:rPr>
                <w:rFonts w:hint="eastAsia" w:ascii="宋体" w:hAnsi="宋体" w:eastAsia="宋体" w:cs="宋体"/>
                <w:b/>
                <w:bCs/>
                <w:i w:val="0"/>
                <w:iCs w:val="0"/>
                <w:color w:val="auto"/>
                <w:kern w:val="0"/>
                <w:sz w:val="32"/>
                <w:szCs w:val="32"/>
                <w:u w:val="none"/>
                <w:lang w:val="en-US" w:eastAsia="zh-CN" w:bidi="ar"/>
              </w:rPr>
              <w:t>门窗类</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0FA2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85</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AB9F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门窗味</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772A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个</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5E636">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8F4AA">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2C8E2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81624">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359C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86</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1704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成品装饰木门</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829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樘</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87DFD">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8B4D6">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00DAE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E5679">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F381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87</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AF8C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木门套</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256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67D95">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D18CB">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0C6F7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BC570A">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7B8E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88</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24FE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不锈钢门窗套</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DB63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9F07D">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B1EB0">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650D5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E16DD">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006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89</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A779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L型执手杆锁</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7F7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套</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0C66C">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5BC39">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0C3EE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EEE0B">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2BE8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90</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7588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铝合金窗</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F144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D7C62">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30D26">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20586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6C73F">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B47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91</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ACFE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玻璃门</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47D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9A8C6">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287CE">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64977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428AC">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EB6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92</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B1F2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地弹簧</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5EB0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套</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F266A">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8DDD3">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0193D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7271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32"/>
                <w:szCs w:val="32"/>
                <w:u w:val="none"/>
              </w:rPr>
            </w:pPr>
            <w:r>
              <w:rPr>
                <w:rFonts w:hint="eastAsia" w:ascii="宋体" w:hAnsi="宋体" w:eastAsia="宋体" w:cs="宋体"/>
                <w:b/>
                <w:bCs/>
                <w:i w:val="0"/>
                <w:iCs w:val="0"/>
                <w:color w:val="auto"/>
                <w:kern w:val="0"/>
                <w:sz w:val="32"/>
                <w:szCs w:val="32"/>
                <w:u w:val="none"/>
                <w:lang w:val="en-US" w:eastAsia="zh-CN" w:bidi="ar"/>
              </w:rPr>
              <w:t>其他杂项</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D42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93</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5394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零星用工</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A7A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个</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9F49A">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B485F">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27BDC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97694">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51A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94</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33D9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打围</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EEDF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96405">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66ACF">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18BCE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CA9B7F">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274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95</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602A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建渣清理及外运处置</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F65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车</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0AB36">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71AFC">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1559D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D3CF6">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32"/>
                <w:szCs w:val="32"/>
                <w:u w:val="none"/>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DD6D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96</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9408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保洁</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6BC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m2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D10EA">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E19B0">
            <w:pPr>
              <w:keepNext w:val="0"/>
              <w:keepLines w:val="0"/>
              <w:suppressLineNumbers w:val="0"/>
              <w:spacing w:before="0" w:beforeAutospacing="0" w:after="0" w:afterAutospacing="0"/>
              <w:ind w:left="0" w:right="0"/>
              <w:jc w:val="left"/>
              <w:rPr>
                <w:rFonts w:hint="eastAsia" w:ascii="宋体" w:hAnsi="宋体" w:eastAsia="宋体" w:cs="宋体"/>
                <w:b/>
                <w:bCs/>
                <w:i w:val="0"/>
                <w:iCs w:val="0"/>
                <w:color w:val="auto"/>
                <w:sz w:val="20"/>
                <w:szCs w:val="20"/>
                <w:u w:val="none"/>
              </w:rPr>
            </w:pPr>
          </w:p>
        </w:tc>
      </w:tr>
      <w:tr w14:paraId="122B8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11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14B2A0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auto"/>
                <w:sz w:val="32"/>
                <w:szCs w:val="32"/>
                <w:u w:val="none"/>
              </w:rPr>
            </w:pPr>
            <w:r>
              <w:rPr>
                <w:rFonts w:hint="eastAsia" w:ascii="宋体" w:hAnsi="宋体" w:eastAsia="宋体" w:cs="宋体"/>
                <w:b/>
                <w:bCs/>
                <w:i w:val="0"/>
                <w:iCs w:val="0"/>
                <w:color w:val="auto"/>
                <w:kern w:val="0"/>
                <w:sz w:val="32"/>
                <w:szCs w:val="32"/>
                <w:u w:val="none"/>
                <w:lang w:val="en-US" w:eastAsia="zh-CN" w:bidi="ar"/>
              </w:rPr>
              <w:t xml:space="preserve">                                       总计</w:t>
            </w:r>
          </w:p>
        </w:tc>
      </w:tr>
    </w:tbl>
    <w:p w14:paraId="1273750F">
      <w:pPr>
        <w:pStyle w:val="2"/>
        <w:rPr>
          <w:color w:val="auto"/>
        </w:rPr>
      </w:pPr>
    </w:p>
    <w:p w14:paraId="1D66CBA0">
      <w:pPr>
        <w:spacing w:line="360" w:lineRule="auto"/>
        <w:rPr>
          <w:rFonts w:ascii="宋体" w:hAnsi="宋体" w:eastAsia="宋体" w:cs="宋体"/>
          <w:b/>
          <w:color w:val="auto"/>
          <w:sz w:val="24"/>
          <w:szCs w:val="24"/>
        </w:rPr>
      </w:pPr>
    </w:p>
    <w:p w14:paraId="308A3F01">
      <w:pPr>
        <w:keepNext w:val="0"/>
        <w:keepLines w:val="0"/>
        <w:widowControl w:val="0"/>
        <w:suppressLineNumbers w:val="0"/>
        <w:spacing w:before="0" w:beforeAutospacing="0" w:after="0" w:afterAutospacing="0" w:line="360" w:lineRule="auto"/>
        <w:ind w:left="0" w:right="0"/>
        <w:jc w:val="left"/>
        <w:rPr>
          <w:rFonts w:ascii="宋体" w:hAnsi="宋体" w:eastAsia="宋体" w:cs="宋体"/>
          <w:color w:val="auto"/>
          <w:sz w:val="24"/>
          <w:szCs w:val="24"/>
        </w:rPr>
      </w:pPr>
      <w:bookmarkStart w:id="0" w:name="_Toc320622601"/>
      <w:bookmarkEnd w:id="0"/>
      <w:bookmarkStart w:id="1" w:name="_Toc320622607"/>
      <w:bookmarkEnd w:id="1"/>
      <w:bookmarkStart w:id="2" w:name="_Toc320622624"/>
      <w:bookmarkEnd w:id="2"/>
      <w:bookmarkStart w:id="3" w:name="_Toc320622608"/>
      <w:bookmarkEnd w:id="3"/>
      <w:bookmarkStart w:id="4" w:name="_Toc320622620"/>
      <w:bookmarkEnd w:id="4"/>
      <w:bookmarkStart w:id="5" w:name="_Toc320622609"/>
      <w:bookmarkEnd w:id="5"/>
      <w:bookmarkStart w:id="6" w:name="_Toc320622600"/>
      <w:bookmarkEnd w:id="6"/>
      <w:bookmarkStart w:id="7" w:name="_Toc320622613"/>
      <w:bookmarkEnd w:id="7"/>
      <w:bookmarkStart w:id="8" w:name="_Toc320622622"/>
      <w:bookmarkEnd w:id="8"/>
      <w:bookmarkStart w:id="9" w:name="_Toc320622614"/>
      <w:bookmarkEnd w:id="9"/>
      <w:bookmarkStart w:id="10" w:name="_Toc320622625"/>
      <w:bookmarkEnd w:id="10"/>
      <w:bookmarkStart w:id="11" w:name="_Toc320622623"/>
      <w:bookmarkEnd w:id="11"/>
      <w:bookmarkStart w:id="12" w:name="_Toc320622593"/>
      <w:bookmarkEnd w:id="12"/>
      <w:bookmarkStart w:id="13" w:name="_Toc320622617"/>
      <w:bookmarkEnd w:id="13"/>
      <w:bookmarkStart w:id="14" w:name="_Toc320622606"/>
      <w:bookmarkEnd w:id="14"/>
      <w:bookmarkStart w:id="15" w:name="_Toc320622596"/>
      <w:bookmarkEnd w:id="15"/>
      <w:bookmarkStart w:id="16" w:name="_Toc320622610"/>
      <w:bookmarkEnd w:id="16"/>
      <w:bookmarkStart w:id="17" w:name="_Toc320622602"/>
      <w:bookmarkEnd w:id="17"/>
      <w:bookmarkStart w:id="18" w:name="_Toc320622626"/>
      <w:bookmarkEnd w:id="18"/>
      <w:bookmarkStart w:id="19" w:name="_Toc320622627"/>
      <w:bookmarkEnd w:id="19"/>
      <w:bookmarkStart w:id="20" w:name="_Toc320622618"/>
      <w:bookmarkEnd w:id="20"/>
      <w:bookmarkStart w:id="21" w:name="_Toc320622619"/>
      <w:bookmarkEnd w:id="21"/>
      <w:bookmarkStart w:id="22" w:name="_Toc320622603"/>
      <w:bookmarkEnd w:id="22"/>
      <w:bookmarkStart w:id="23" w:name="_Toc320622599"/>
      <w:bookmarkEnd w:id="23"/>
      <w:bookmarkStart w:id="24" w:name="_Toc320622616"/>
      <w:bookmarkEnd w:id="24"/>
      <w:bookmarkStart w:id="25" w:name="_Toc320622597"/>
      <w:bookmarkEnd w:id="25"/>
      <w:bookmarkStart w:id="26" w:name="_Toc320622621"/>
      <w:bookmarkEnd w:id="26"/>
      <w:bookmarkStart w:id="27" w:name="_Toc320622605"/>
      <w:bookmarkEnd w:id="27"/>
      <w:bookmarkStart w:id="28" w:name="_Toc320622595"/>
      <w:bookmarkEnd w:id="28"/>
      <w:bookmarkStart w:id="29" w:name="_Toc320622611"/>
      <w:bookmarkEnd w:id="29"/>
      <w:bookmarkStart w:id="30" w:name="_Toc320622615"/>
      <w:bookmarkEnd w:id="30"/>
      <w:bookmarkStart w:id="31" w:name="_Toc320622594"/>
      <w:bookmarkEnd w:id="31"/>
      <w:bookmarkStart w:id="32" w:name="_Toc320622612"/>
      <w:bookmarkEnd w:id="32"/>
      <w:bookmarkStart w:id="33" w:name="_Toc320622598"/>
      <w:bookmarkEnd w:id="33"/>
      <w:bookmarkStart w:id="34" w:name="_Toc320622604"/>
      <w:bookmarkEnd w:id="34"/>
      <w:r>
        <w:rPr>
          <w:rFonts w:hint="eastAsia" w:ascii="宋体" w:hAnsi="宋体" w:eastAsia="宋体" w:cs="宋体"/>
          <w:color w:val="auto"/>
          <w:kern w:val="0"/>
          <w:sz w:val="24"/>
          <w:szCs w:val="24"/>
          <w:lang w:val="en-US" w:eastAsia="zh-CN" w:bidi="ar"/>
        </w:rPr>
        <w:t>注：</w:t>
      </w:r>
    </w:p>
    <w:p w14:paraId="4BC25297">
      <w:pPr>
        <w:spacing w:line="360" w:lineRule="auto"/>
        <w:jc w:val="left"/>
        <w:rPr>
          <w:rFonts w:ascii="宋体" w:hAnsi="宋体" w:eastAsia="宋体" w:cs="宋体"/>
          <w:color w:val="auto"/>
          <w:sz w:val="24"/>
          <w:szCs w:val="24"/>
        </w:rPr>
      </w:pPr>
      <w:r>
        <w:rPr>
          <w:rFonts w:hint="eastAsia" w:ascii="宋体" w:hAnsi="宋体" w:eastAsia="宋体" w:cs="宋体"/>
          <w:color w:val="auto"/>
          <w:kern w:val="0"/>
          <w:sz w:val="24"/>
          <w:szCs w:val="24"/>
          <w:lang w:eastAsia="zh-CN"/>
        </w:rPr>
        <w:t>在</w:t>
      </w:r>
      <w:r>
        <w:rPr>
          <w:rFonts w:hint="eastAsia" w:ascii="宋体" w:hAnsi="宋体" w:eastAsia="宋体" w:cs="宋体"/>
          <w:color w:val="auto"/>
          <w:kern w:val="0"/>
          <w:sz w:val="24"/>
          <w:szCs w:val="24"/>
        </w:rPr>
        <w:t>维修、</w:t>
      </w:r>
      <w:r>
        <w:rPr>
          <w:rFonts w:hint="eastAsia" w:ascii="宋体" w:hAnsi="宋体" w:eastAsia="宋体" w:cs="宋体"/>
          <w:color w:val="auto"/>
          <w:kern w:val="0"/>
          <w:sz w:val="24"/>
          <w:szCs w:val="24"/>
          <w:lang w:val="en-US" w:eastAsia="zh-CN"/>
        </w:rPr>
        <w:t>更换材料</w:t>
      </w:r>
      <w:r>
        <w:rPr>
          <w:rFonts w:hint="eastAsia" w:ascii="宋体" w:hAnsi="宋体" w:eastAsia="宋体" w:cs="宋体"/>
          <w:color w:val="auto"/>
          <w:kern w:val="0"/>
          <w:sz w:val="24"/>
          <w:szCs w:val="24"/>
        </w:rPr>
        <w:t>过程中发生的配件市场价格的变动等可能引起比选申请人报价调整的因素，本项目中比选申请人的报价均不作调整，由此产生的风险均由比选申请人承担。即合同一经签订，合同</w:t>
      </w:r>
      <w:r>
        <w:rPr>
          <w:rFonts w:hint="eastAsia" w:ascii="宋体" w:hAnsi="宋体" w:eastAsia="宋体" w:cs="宋体"/>
          <w:color w:val="auto"/>
          <w:kern w:val="0"/>
          <w:sz w:val="24"/>
          <w:szCs w:val="24"/>
          <w:lang w:val="en-US" w:eastAsia="zh-CN"/>
        </w:rPr>
        <w:t>总金额</w:t>
      </w:r>
      <w:r>
        <w:rPr>
          <w:rFonts w:hint="eastAsia" w:ascii="宋体" w:hAnsi="宋体" w:eastAsia="宋体" w:cs="宋体"/>
          <w:color w:val="auto"/>
          <w:kern w:val="0"/>
          <w:sz w:val="24"/>
          <w:szCs w:val="24"/>
        </w:rPr>
        <w:t xml:space="preserve">不作调整。 </w:t>
      </w:r>
    </w:p>
    <w:p w14:paraId="2239A3DB">
      <w:pPr>
        <w:spacing w:before="240" w:line="360" w:lineRule="auto"/>
        <w:ind w:firstLine="480" w:firstLineChars="200"/>
        <w:jc w:val="left"/>
        <w:rPr>
          <w:rFonts w:ascii="宋体" w:hAnsi="宋体" w:eastAsia="宋体" w:cs="宋体"/>
          <w:color w:val="auto"/>
          <w:sz w:val="24"/>
          <w:szCs w:val="24"/>
        </w:rPr>
      </w:pPr>
    </w:p>
    <w:p w14:paraId="0952F37A">
      <w:pPr>
        <w:spacing w:before="240" w:line="360" w:lineRule="auto"/>
        <w:ind w:firstLine="480" w:firstLineChars="200"/>
        <w:jc w:val="left"/>
        <w:rPr>
          <w:rFonts w:ascii="宋体" w:hAnsi="宋体" w:eastAsia="宋体" w:cs="宋体"/>
          <w:color w:val="auto"/>
          <w:sz w:val="24"/>
          <w:szCs w:val="24"/>
        </w:rPr>
      </w:pPr>
    </w:p>
    <w:p w14:paraId="181AB817">
      <w:pPr>
        <w:spacing w:line="360" w:lineRule="auto"/>
        <w:rPr>
          <w:rFonts w:ascii="宋体" w:hAnsi="宋体" w:eastAsia="宋体" w:cs="宋体"/>
          <w:color w:val="auto"/>
          <w:sz w:val="24"/>
          <w:szCs w:val="24"/>
        </w:rPr>
      </w:pPr>
    </w:p>
    <w:p w14:paraId="72A4BAB1">
      <w:pPr>
        <w:spacing w:line="360" w:lineRule="auto"/>
        <w:ind w:left="-31" w:leftChars="-15" w:firstLine="194" w:firstLineChars="82"/>
        <w:rPr>
          <w:rFonts w:ascii="宋体" w:hAnsi="宋体" w:eastAsia="宋体" w:cs="宋体"/>
          <w:color w:val="auto"/>
          <w:sz w:val="24"/>
          <w:szCs w:val="24"/>
        </w:rPr>
      </w:pPr>
      <w:r>
        <w:rPr>
          <w:rFonts w:hint="eastAsia" w:ascii="宋体" w:hAnsi="宋体" w:eastAsia="宋体" w:cs="宋体"/>
          <w:color w:val="auto"/>
          <w:w w:val="99"/>
          <w:kern w:val="0"/>
          <w:sz w:val="24"/>
          <w:szCs w:val="24"/>
        </w:rPr>
        <w:t>比选申请人名称：</w:t>
      </w:r>
      <w:r>
        <w:rPr>
          <w:rFonts w:hint="eastAsia" w:ascii="宋体" w:hAnsi="宋体" w:eastAsia="宋体" w:cs="宋体"/>
          <w:color w:val="auto"/>
          <w:sz w:val="24"/>
          <w:szCs w:val="24"/>
          <w:u w:val="single"/>
        </w:rPr>
        <w:t xml:space="preserve">                        </w:t>
      </w:r>
      <w:r>
        <w:rPr>
          <w:rFonts w:hint="eastAsia" w:ascii="宋体" w:hAnsi="宋体" w:eastAsia="宋体" w:cs="宋体"/>
          <w:color w:val="auto"/>
          <w:w w:val="99"/>
          <w:kern w:val="0"/>
          <w:sz w:val="24"/>
          <w:szCs w:val="24"/>
        </w:rPr>
        <w:t>(加盖公章)</w:t>
      </w:r>
    </w:p>
    <w:p w14:paraId="456857D8">
      <w:pPr>
        <w:spacing w:line="360" w:lineRule="auto"/>
        <w:ind w:left="-31" w:leftChars="-15" w:firstLine="194" w:firstLineChars="82"/>
        <w:rPr>
          <w:rFonts w:ascii="宋体" w:hAnsi="宋体" w:eastAsia="宋体" w:cs="宋体"/>
          <w:color w:val="auto"/>
          <w:w w:val="99"/>
          <w:kern w:val="0"/>
          <w:sz w:val="24"/>
          <w:szCs w:val="24"/>
        </w:rPr>
      </w:pPr>
      <w:r>
        <w:rPr>
          <w:rFonts w:hint="eastAsia" w:ascii="宋体" w:hAnsi="宋体" w:eastAsia="宋体" w:cs="宋体"/>
          <w:color w:val="auto"/>
          <w:w w:val="99"/>
          <w:kern w:val="0"/>
          <w:sz w:val="24"/>
          <w:szCs w:val="24"/>
        </w:rPr>
        <w:t>法定代表人或代理人:</w:t>
      </w:r>
      <w:r>
        <w:rPr>
          <w:rFonts w:hint="eastAsia" w:ascii="宋体" w:hAnsi="宋体" w:eastAsia="宋体" w:cs="宋体"/>
          <w:color w:val="auto"/>
          <w:sz w:val="24"/>
          <w:szCs w:val="24"/>
          <w:u w:val="single"/>
        </w:rPr>
        <w:t xml:space="preserve">                     </w:t>
      </w:r>
      <w:r>
        <w:rPr>
          <w:rFonts w:hint="eastAsia" w:ascii="宋体" w:hAnsi="宋体" w:eastAsia="宋体" w:cs="宋体"/>
          <w:color w:val="auto"/>
          <w:w w:val="99"/>
          <w:kern w:val="0"/>
          <w:sz w:val="24"/>
          <w:szCs w:val="24"/>
        </w:rPr>
        <w:t>（签字）</w:t>
      </w:r>
    </w:p>
    <w:p w14:paraId="0DC7EDF3">
      <w:pPr>
        <w:tabs>
          <w:tab w:val="left" w:pos="4500"/>
        </w:tabs>
        <w:spacing w:line="360" w:lineRule="auto"/>
        <w:ind w:left="-31" w:leftChars="-15" w:firstLine="194" w:firstLineChars="82"/>
        <w:jc w:val="left"/>
        <w:rPr>
          <w:rFonts w:ascii="宋体" w:hAnsi="宋体" w:eastAsia="宋体" w:cs="宋体"/>
          <w:color w:val="auto"/>
          <w:w w:val="99"/>
          <w:kern w:val="0"/>
          <w:sz w:val="24"/>
          <w:szCs w:val="24"/>
        </w:rPr>
      </w:pPr>
      <w:r>
        <w:rPr>
          <w:rFonts w:hint="eastAsia" w:ascii="宋体" w:hAnsi="宋体" w:eastAsia="宋体" w:cs="宋体"/>
          <w:color w:val="auto"/>
          <w:w w:val="99"/>
          <w:sz w:val="24"/>
          <w:szCs w:val="24"/>
        </w:rPr>
        <w:t>日   期：</w:t>
      </w:r>
      <w:r>
        <w:rPr>
          <w:rFonts w:hint="eastAsia" w:ascii="宋体" w:hAnsi="宋体" w:eastAsia="宋体" w:cs="宋体"/>
          <w:color w:val="auto"/>
          <w:w w:val="99"/>
          <w:sz w:val="24"/>
          <w:szCs w:val="24"/>
          <w:u w:val="single"/>
        </w:rPr>
        <w:t xml:space="preserve">          </w:t>
      </w:r>
      <w:r>
        <w:rPr>
          <w:rFonts w:hint="eastAsia" w:ascii="宋体" w:hAnsi="宋体" w:eastAsia="宋体" w:cs="宋体"/>
          <w:color w:val="auto"/>
          <w:w w:val="99"/>
          <w:sz w:val="24"/>
          <w:szCs w:val="24"/>
        </w:rPr>
        <w:t>年</w:t>
      </w:r>
      <w:r>
        <w:rPr>
          <w:rFonts w:hint="eastAsia" w:ascii="宋体" w:hAnsi="宋体" w:eastAsia="宋体" w:cs="宋体"/>
          <w:color w:val="auto"/>
          <w:w w:val="99"/>
          <w:sz w:val="24"/>
          <w:szCs w:val="24"/>
          <w:u w:val="single"/>
        </w:rPr>
        <w:t xml:space="preserve">         </w:t>
      </w:r>
      <w:r>
        <w:rPr>
          <w:rFonts w:hint="eastAsia" w:ascii="宋体" w:hAnsi="宋体" w:eastAsia="宋体" w:cs="宋体"/>
          <w:color w:val="auto"/>
          <w:w w:val="99"/>
          <w:sz w:val="24"/>
          <w:szCs w:val="24"/>
        </w:rPr>
        <w:t>月</w:t>
      </w:r>
      <w:r>
        <w:rPr>
          <w:rFonts w:hint="eastAsia" w:ascii="宋体" w:hAnsi="宋体" w:eastAsia="宋体" w:cs="宋体"/>
          <w:color w:val="auto"/>
          <w:w w:val="99"/>
          <w:sz w:val="24"/>
          <w:szCs w:val="24"/>
          <w:u w:val="single"/>
        </w:rPr>
        <w:t xml:space="preserve">        </w:t>
      </w:r>
      <w:r>
        <w:rPr>
          <w:rFonts w:hint="eastAsia" w:ascii="宋体" w:hAnsi="宋体" w:eastAsia="宋体" w:cs="宋体"/>
          <w:color w:val="auto"/>
          <w:w w:val="99"/>
          <w:sz w:val="24"/>
          <w:szCs w:val="24"/>
        </w:rPr>
        <w:t>日</w:t>
      </w:r>
    </w:p>
    <w:p w14:paraId="36D4AEBC">
      <w:pPr>
        <w:spacing w:before="240" w:line="360" w:lineRule="auto"/>
        <w:ind w:firstLine="480" w:firstLineChars="200"/>
        <w:jc w:val="left"/>
        <w:rPr>
          <w:rFonts w:ascii="宋体" w:hAnsi="宋体" w:eastAsia="宋体" w:cs="宋体"/>
          <w:color w:val="auto"/>
          <w:sz w:val="24"/>
          <w:szCs w:val="24"/>
        </w:rPr>
      </w:pPr>
    </w:p>
    <w:p w14:paraId="1B3363D4">
      <w:pPr>
        <w:spacing w:before="240" w:line="360" w:lineRule="auto"/>
        <w:ind w:firstLine="480" w:firstLineChars="200"/>
        <w:jc w:val="left"/>
        <w:rPr>
          <w:rFonts w:ascii="宋体" w:hAnsi="宋体" w:eastAsia="宋体" w:cs="宋体"/>
          <w:color w:val="auto"/>
          <w:sz w:val="24"/>
          <w:szCs w:val="24"/>
        </w:rPr>
      </w:pPr>
    </w:p>
    <w:p w14:paraId="53949851">
      <w:pPr>
        <w:spacing w:before="240" w:line="360" w:lineRule="auto"/>
        <w:ind w:firstLine="480" w:firstLineChars="200"/>
        <w:jc w:val="left"/>
        <w:rPr>
          <w:rFonts w:ascii="宋体" w:hAnsi="宋体" w:eastAsia="宋体" w:cs="宋体"/>
          <w:color w:val="auto"/>
          <w:sz w:val="24"/>
          <w:szCs w:val="24"/>
        </w:rPr>
      </w:pPr>
    </w:p>
    <w:p w14:paraId="288F01DB">
      <w:pPr>
        <w:pStyle w:val="2"/>
        <w:spacing w:line="360" w:lineRule="auto"/>
        <w:rPr>
          <w:rFonts w:ascii="宋体" w:hAnsi="宋体" w:eastAsia="宋体" w:cs="宋体"/>
          <w:color w:val="auto"/>
          <w:sz w:val="24"/>
          <w:szCs w:val="24"/>
        </w:rPr>
      </w:pPr>
    </w:p>
    <w:p w14:paraId="40D37CAC">
      <w:pPr>
        <w:pStyle w:val="16"/>
        <w:spacing w:line="360" w:lineRule="auto"/>
        <w:rPr>
          <w:rFonts w:ascii="宋体" w:hAnsi="宋体" w:cs="宋体"/>
          <w:color w:val="auto"/>
          <w:sz w:val="24"/>
          <w:szCs w:val="24"/>
        </w:rPr>
      </w:pPr>
    </w:p>
    <w:p w14:paraId="094E6A8F">
      <w:pPr>
        <w:keepNext w:val="0"/>
        <w:keepLines w:val="0"/>
        <w:widowControl/>
        <w:suppressLineNumbers w:val="0"/>
        <w:spacing w:before="0" w:beforeAutospacing="0" w:after="0" w:afterAutospacing="0" w:line="360" w:lineRule="auto"/>
        <w:ind w:left="0" w:right="0"/>
        <w:jc w:val="left"/>
        <w:rPr>
          <w:rFonts w:hint="default" w:ascii="宋体" w:hAnsi="宋体" w:eastAsia="宋体" w:cs="宋体"/>
          <w:b/>
          <w:bCs/>
          <w:color w:val="auto"/>
          <w:kern w:val="0"/>
          <w:sz w:val="24"/>
          <w:szCs w:val="24"/>
          <w:u w:val="none"/>
          <w:lang w:eastAsia="zh-CN" w:bidi="ar"/>
        </w:rPr>
      </w:pPr>
      <w:r>
        <w:rPr>
          <w:rFonts w:hint="default" w:ascii="宋体" w:hAnsi="宋体" w:eastAsia="宋体" w:cs="宋体"/>
          <w:b/>
          <w:bCs/>
          <w:color w:val="auto"/>
          <w:kern w:val="0"/>
          <w:sz w:val="24"/>
          <w:szCs w:val="24"/>
          <w:u w:val="none"/>
          <w:lang w:eastAsia="zh-CN" w:bidi="ar"/>
        </w:rPr>
        <w:t>响应文件格式：</w:t>
      </w:r>
    </w:p>
    <w:p w14:paraId="4FF7943F">
      <w:pPr>
        <w:pStyle w:val="4"/>
        <w:widowControl/>
        <w:numPr>
          <w:ilvl w:val="1"/>
          <w:numId w:val="0"/>
        </w:numPr>
        <w:spacing w:line="360" w:lineRule="auto"/>
        <w:ind w:left="142" w:leftChars="0"/>
        <w:jc w:val="center"/>
        <w:rPr>
          <w:rFonts w:hint="default" w:ascii="黑体" w:hAnsi="Arial" w:eastAsia="黑体" w:cs="黑体"/>
          <w:b w:val="0"/>
          <w:bCs w:val="0"/>
          <w:color w:val="auto"/>
          <w:kern w:val="2"/>
          <w:sz w:val="32"/>
          <w:szCs w:val="32"/>
        </w:rPr>
      </w:pPr>
      <w:r>
        <w:rPr>
          <w:rFonts w:hint="default" w:ascii="黑体" w:hAnsi="宋体" w:eastAsia="黑体" w:cs="黑体"/>
          <w:b w:val="0"/>
          <w:bCs w:val="0"/>
          <w:color w:val="auto"/>
          <w:kern w:val="2"/>
          <w:sz w:val="32"/>
          <w:szCs w:val="32"/>
        </w:rPr>
        <w:t>一、比选函</w:t>
      </w:r>
    </w:p>
    <w:p w14:paraId="6A54C18F">
      <w:pPr>
        <w:pStyle w:val="10"/>
        <w:widowControl/>
        <w:spacing w:line="360" w:lineRule="auto"/>
        <w:ind w:left="0" w:firstLine="0"/>
        <w:rPr>
          <w:rFonts w:hint="eastAsia" w:ascii="宋体" w:hAnsi="宋体" w:eastAsia="宋体" w:cs="宋体"/>
          <w:color w:val="auto"/>
          <w:sz w:val="24"/>
          <w:szCs w:val="24"/>
          <w:u w:val="single"/>
        </w:rPr>
      </w:pPr>
      <w:r>
        <w:rPr>
          <w:rFonts w:hint="eastAsia" w:ascii="宋体" w:hAnsi="宋体" w:eastAsia="宋体" w:cs="宋体"/>
          <w:color w:val="auto"/>
          <w:sz w:val="24"/>
          <w:szCs w:val="24"/>
          <w:u w:val="single"/>
        </w:rPr>
        <w:t>大邑县第二人民医院</w:t>
      </w:r>
      <w:r>
        <w:rPr>
          <w:rFonts w:hint="eastAsia" w:ascii="宋体" w:hAnsi="宋体" w:eastAsia="宋体" w:cs="宋体"/>
          <w:color w:val="auto"/>
          <w:sz w:val="24"/>
          <w:szCs w:val="24"/>
        </w:rPr>
        <w:t>：</w:t>
      </w:r>
    </w:p>
    <w:p w14:paraId="4AD414B9">
      <w:pPr>
        <w:pStyle w:val="10"/>
        <w:widowControl/>
        <w:spacing w:line="360" w:lineRule="auto"/>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我方全面研究了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”项目比选文件（项目编号</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），决定参加贵单位组织的本项目。</w:t>
      </w:r>
    </w:p>
    <w:p w14:paraId="3FA0F40E">
      <w:pPr>
        <w:pStyle w:val="10"/>
        <w:widowControl/>
        <w:spacing w:line="360" w:lineRule="auto"/>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我方授权</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（姓名、职务）代表我方</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（比选申请人的名称）全权处理本项目比选的有关事宜。</w:t>
      </w:r>
    </w:p>
    <w:p w14:paraId="54E514E8">
      <w:pPr>
        <w:pStyle w:val="10"/>
        <w:widowControl/>
        <w:spacing w:line="360" w:lineRule="auto"/>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1、我方自愿按照比选文件规定的各项要求向比选人提供本项目服务内容。</w:t>
      </w:r>
    </w:p>
    <w:p w14:paraId="5C7ED33B">
      <w:pPr>
        <w:pStyle w:val="10"/>
        <w:widowControl/>
        <w:spacing w:line="360" w:lineRule="auto"/>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2、一旦我方中选，我方将严格履行合同规定的责任和义务。</w:t>
      </w:r>
    </w:p>
    <w:p w14:paraId="0D135BE1">
      <w:pPr>
        <w:pStyle w:val="10"/>
        <w:widowControl/>
        <w:spacing w:line="360" w:lineRule="auto"/>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3、我方为本项目提交的响应文件正本1份。</w:t>
      </w:r>
    </w:p>
    <w:p w14:paraId="7C4E98DB">
      <w:pPr>
        <w:pStyle w:val="10"/>
        <w:widowControl/>
        <w:spacing w:line="360" w:lineRule="auto"/>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4、我方承诺比选有效期为比选后</w:t>
      </w:r>
      <w:r>
        <w:rPr>
          <w:rFonts w:hint="eastAsia" w:ascii="宋体" w:hAnsi="宋体" w:eastAsia="宋体" w:cs="宋体"/>
          <w:color w:val="auto"/>
          <w:sz w:val="24"/>
          <w:szCs w:val="24"/>
          <w:u w:val="single"/>
        </w:rPr>
        <w:t xml:space="preserve">  </w:t>
      </w:r>
      <w:r>
        <w:rPr>
          <w:rFonts w:hint="eastAsia" w:cs="宋体"/>
          <w:color w:val="auto"/>
          <w:sz w:val="24"/>
          <w:szCs w:val="24"/>
          <w:u w:val="single"/>
          <w:lang w:val="en-US" w:eastAsia="zh-CN"/>
        </w:rPr>
        <w:t>90</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天。</w:t>
      </w:r>
    </w:p>
    <w:p w14:paraId="5341CDD2">
      <w:pPr>
        <w:pStyle w:val="10"/>
        <w:widowControl/>
        <w:spacing w:line="360" w:lineRule="auto"/>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5、我方愿意提供贵公司可能另外要求的，与比选有关的文件资料，并保证我方已提供和将要提供的文件资料是真实、准确的。</w:t>
      </w:r>
    </w:p>
    <w:p w14:paraId="71318877">
      <w:pPr>
        <w:pStyle w:val="10"/>
        <w:widowControl/>
        <w:spacing w:line="360" w:lineRule="auto"/>
        <w:ind w:left="0" w:firstLine="0"/>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p>
    <w:p w14:paraId="5BD8CCC2">
      <w:pPr>
        <w:pStyle w:val="10"/>
        <w:widowControl/>
        <w:spacing w:line="360" w:lineRule="auto"/>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比选申请人名称：        （盖章）</w:t>
      </w:r>
    </w:p>
    <w:p w14:paraId="200C61EA">
      <w:pPr>
        <w:pStyle w:val="10"/>
        <w:widowControl/>
        <w:spacing w:line="360" w:lineRule="auto"/>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法定代表人或授权代表（签字）：</w:t>
      </w:r>
    </w:p>
    <w:p w14:paraId="7D355571">
      <w:pPr>
        <w:pStyle w:val="10"/>
        <w:widowControl/>
        <w:spacing w:line="360" w:lineRule="auto"/>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通讯地址：</w:t>
      </w:r>
    </w:p>
    <w:p w14:paraId="0A281AD1">
      <w:pPr>
        <w:pStyle w:val="10"/>
        <w:widowControl/>
        <w:spacing w:line="360" w:lineRule="auto"/>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邮政编码：</w:t>
      </w:r>
    </w:p>
    <w:p w14:paraId="75E11FB8">
      <w:pPr>
        <w:pStyle w:val="10"/>
        <w:widowControl/>
        <w:spacing w:line="360" w:lineRule="auto"/>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联系电话：</w:t>
      </w:r>
    </w:p>
    <w:p w14:paraId="2D4B1EFE">
      <w:pPr>
        <w:pStyle w:val="10"/>
        <w:widowControl/>
        <w:spacing w:line="360" w:lineRule="auto"/>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传    真：</w:t>
      </w:r>
    </w:p>
    <w:p w14:paraId="6F48A8B3">
      <w:pPr>
        <w:keepNext w:val="0"/>
        <w:keepLines w:val="0"/>
        <w:widowControl w:val="0"/>
        <w:suppressLineNumbers w:val="0"/>
        <w:spacing w:before="0" w:beforeAutospacing="0" w:after="0" w:afterAutospacing="0"/>
        <w:ind w:left="0" w:right="0"/>
        <w:jc w:val="both"/>
        <w:rPr>
          <w:color w:val="auto"/>
        </w:rPr>
      </w:pPr>
      <w:r>
        <w:rPr>
          <w:rFonts w:hint="default" w:ascii="宋体" w:hAnsi="宋体" w:eastAsia="宋体" w:cs="宋体"/>
          <w:color w:val="auto"/>
          <w:kern w:val="0"/>
          <w:sz w:val="24"/>
          <w:szCs w:val="24"/>
          <w:lang w:eastAsia="zh-CN" w:bidi="ar"/>
        </w:rPr>
        <w:t xml:space="preserve">    </w:t>
      </w:r>
      <w:r>
        <w:rPr>
          <w:rFonts w:hint="eastAsia" w:ascii="宋体" w:hAnsi="宋体" w:eastAsia="宋体" w:cs="宋体"/>
          <w:color w:val="auto"/>
          <w:kern w:val="0"/>
          <w:sz w:val="24"/>
          <w:szCs w:val="24"/>
          <w:lang w:val="en-US" w:eastAsia="zh-CN" w:bidi="ar"/>
        </w:rPr>
        <w:t>日    期：</w:t>
      </w:r>
    </w:p>
    <w:p w14:paraId="74CD475F">
      <w:pPr>
        <w:pStyle w:val="2"/>
        <w:rPr>
          <w:rFonts w:hint="default"/>
          <w:color w:val="auto"/>
          <w:lang w:eastAsia="zh-CN"/>
        </w:rPr>
      </w:pPr>
    </w:p>
    <w:p w14:paraId="32A4BF66">
      <w:pPr>
        <w:rPr>
          <w:rFonts w:hint="default"/>
          <w:color w:val="auto"/>
          <w:lang w:eastAsia="zh-CN"/>
        </w:rPr>
      </w:pPr>
    </w:p>
    <w:p w14:paraId="376F977E">
      <w:pPr>
        <w:pStyle w:val="2"/>
        <w:rPr>
          <w:rFonts w:hint="default"/>
          <w:color w:val="auto"/>
          <w:lang w:eastAsia="zh-CN"/>
        </w:rPr>
      </w:pPr>
    </w:p>
    <w:p w14:paraId="0E2E82A8">
      <w:pPr>
        <w:rPr>
          <w:rFonts w:hint="default"/>
          <w:color w:val="auto"/>
          <w:lang w:eastAsia="zh-CN"/>
        </w:rPr>
      </w:pPr>
    </w:p>
    <w:p w14:paraId="5277F38E">
      <w:pPr>
        <w:pStyle w:val="2"/>
        <w:rPr>
          <w:rFonts w:hint="default"/>
          <w:color w:val="auto"/>
          <w:lang w:eastAsia="zh-CN"/>
        </w:rPr>
      </w:pPr>
    </w:p>
    <w:p w14:paraId="363803C8">
      <w:pPr>
        <w:rPr>
          <w:rFonts w:hint="default"/>
          <w:color w:val="auto"/>
          <w:lang w:eastAsia="zh-CN"/>
        </w:rPr>
      </w:pPr>
    </w:p>
    <w:p w14:paraId="3B173C75">
      <w:pPr>
        <w:pStyle w:val="2"/>
        <w:rPr>
          <w:rFonts w:hint="default"/>
          <w:color w:val="auto"/>
          <w:lang w:eastAsia="zh-CN"/>
        </w:rPr>
      </w:pPr>
    </w:p>
    <w:p w14:paraId="792F98E5">
      <w:pPr>
        <w:rPr>
          <w:rFonts w:hint="default"/>
          <w:color w:val="auto"/>
          <w:lang w:eastAsia="zh-CN"/>
        </w:rPr>
      </w:pPr>
    </w:p>
    <w:p w14:paraId="70EACC5A">
      <w:pPr>
        <w:pStyle w:val="6"/>
        <w:widowControl/>
        <w:spacing w:line="360" w:lineRule="auto"/>
        <w:jc w:val="center"/>
        <w:rPr>
          <w:rFonts w:hint="default" w:ascii="Arial" w:hAnsi="Arial" w:eastAsia="黑体" w:cs="黑体"/>
          <w:b/>
          <w:bCs/>
          <w:color w:val="auto"/>
          <w:sz w:val="28"/>
          <w:szCs w:val="28"/>
        </w:rPr>
      </w:pPr>
      <w:r>
        <w:rPr>
          <w:rFonts w:hint="default" w:ascii="黑体" w:hAnsi="宋体" w:eastAsia="黑体" w:cs="黑体"/>
          <w:b/>
          <w:bCs/>
          <w:color w:val="auto"/>
          <w:kern w:val="2"/>
          <w:sz w:val="32"/>
          <w:szCs w:val="32"/>
        </w:rPr>
        <w:t>二、法定代表人授权书</w:t>
      </w:r>
    </w:p>
    <w:p w14:paraId="5D6D3F6D">
      <w:pPr>
        <w:keepNext w:val="0"/>
        <w:keepLines w:val="0"/>
        <w:widowControl w:val="0"/>
        <w:suppressLineNumbers w:val="0"/>
        <w:spacing w:before="0" w:beforeAutospacing="0" w:after="0" w:afterAutospacing="0" w:line="360" w:lineRule="auto"/>
        <w:ind w:left="0" w:right="0"/>
        <w:jc w:val="both"/>
        <w:outlineLvl w:val="5"/>
        <w:rPr>
          <w:rFonts w:hint="eastAsia" w:ascii="宋体" w:hAnsi="宋体" w:eastAsia="宋体" w:cs="宋体"/>
          <w:b/>
          <w:bCs/>
          <w:color w:val="auto"/>
          <w:sz w:val="44"/>
          <w:szCs w:val="44"/>
        </w:rPr>
      </w:pPr>
      <w:r>
        <w:rPr>
          <w:rFonts w:hint="eastAsia" w:ascii="宋体" w:hAnsi="宋体" w:eastAsia="宋体" w:cs="宋体"/>
          <w:b/>
          <w:bCs/>
          <w:color w:val="auto"/>
          <w:kern w:val="0"/>
          <w:sz w:val="44"/>
          <w:szCs w:val="44"/>
          <w:lang w:val="en-US" w:eastAsia="zh-CN" w:bidi="ar"/>
        </w:rPr>
        <w:t xml:space="preserve"> </w:t>
      </w:r>
    </w:p>
    <w:p w14:paraId="31C4889F">
      <w:pPr>
        <w:keepNext w:val="0"/>
        <w:keepLines w:val="0"/>
        <w:widowControl w:val="0"/>
        <w:suppressLineNumbers w:val="0"/>
        <w:spacing w:before="0" w:beforeAutospacing="0" w:after="0" w:afterAutospacing="0" w:line="360" w:lineRule="auto"/>
        <w:ind w:left="0" w:right="0"/>
        <w:jc w:val="both"/>
        <w:outlineLvl w:val="5"/>
        <w:rPr>
          <w:rFonts w:hint="eastAsia" w:ascii="宋体" w:hAnsi="宋体" w:eastAsia="宋体" w:cs="宋体"/>
          <w:color w:val="auto"/>
          <w:sz w:val="24"/>
          <w:szCs w:val="24"/>
          <w:u w:val="single"/>
        </w:rPr>
      </w:pPr>
      <w:r>
        <w:rPr>
          <w:rFonts w:hint="eastAsia" w:ascii="宋体" w:hAnsi="宋体" w:eastAsia="宋体" w:cs="宋体"/>
          <w:color w:val="auto"/>
          <w:kern w:val="0"/>
          <w:sz w:val="24"/>
          <w:szCs w:val="24"/>
          <w:u w:val="single"/>
          <w:lang w:val="en-US" w:eastAsia="zh-CN" w:bidi="ar"/>
        </w:rPr>
        <w:t>_大邑县第二人民医院：</w:t>
      </w:r>
    </w:p>
    <w:p w14:paraId="4DDFF26E">
      <w:pPr>
        <w:keepNext w:val="0"/>
        <w:keepLines w:val="0"/>
        <w:widowControl w:val="0"/>
        <w:suppressLineNumbers w:val="0"/>
        <w:spacing w:before="0" w:beforeAutospacing="0" w:after="0" w:afterAutospacing="0" w:line="360" w:lineRule="auto"/>
        <w:ind w:left="0" w:right="0" w:firstLine="480" w:firstLineChars="200"/>
        <w:jc w:val="both"/>
        <w:outlineLvl w:val="5"/>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本授权声明：</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lang w:val="en-US" w:eastAsia="zh-CN" w:bidi="ar"/>
        </w:rPr>
        <w:t>（比选申请人名称）</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lang w:val="en-US" w:eastAsia="zh-CN" w:bidi="ar"/>
        </w:rPr>
        <w:t>（法定代表人姓名、职务）授权</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lang w:val="en-US" w:eastAsia="zh-CN" w:bidi="ar"/>
        </w:rPr>
        <w:t>（被授权人姓名、职务）为我方 “</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lang w:val="en-US" w:eastAsia="zh-CN" w:bidi="ar"/>
        </w:rPr>
        <w:t>”项目（项目编号：</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lang w:val="en-US" w:eastAsia="zh-CN" w:bidi="ar"/>
        </w:rPr>
        <w:t>）比选活动的合法代表，以我方名义全权处理该项目有关比选、签订合同以及执行合同等一切事宜。</w:t>
      </w:r>
    </w:p>
    <w:p w14:paraId="460CD0F5">
      <w:pPr>
        <w:keepNext w:val="0"/>
        <w:keepLines w:val="0"/>
        <w:widowControl w:val="0"/>
        <w:suppressLineNumbers w:val="0"/>
        <w:spacing w:before="0" w:beforeAutospacing="0" w:after="0" w:afterAutospacing="0" w:line="360" w:lineRule="auto"/>
        <w:ind w:left="0" w:right="0" w:firstLine="480" w:firstLineChars="200"/>
        <w:jc w:val="both"/>
        <w:outlineLvl w:val="5"/>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特此声明。</w:t>
      </w:r>
    </w:p>
    <w:p w14:paraId="56FB46B2">
      <w:pPr>
        <w:keepNext w:val="0"/>
        <w:keepLines w:val="0"/>
        <w:widowControl w:val="0"/>
        <w:suppressLineNumbers w:val="0"/>
        <w:spacing w:before="0" w:beforeAutospacing="0" w:after="0" w:afterAutospacing="0" w:line="360" w:lineRule="auto"/>
        <w:ind w:left="0" w:right="0" w:firstLine="480" w:firstLineChars="200"/>
        <w:jc w:val="both"/>
        <w:outlineLvl w:val="5"/>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 </w:t>
      </w:r>
    </w:p>
    <w:p w14:paraId="74A2DAED">
      <w:pPr>
        <w:keepNext w:val="0"/>
        <w:keepLines w:val="0"/>
        <w:widowControl w:val="0"/>
        <w:suppressLineNumbers w:val="0"/>
        <w:spacing w:before="0" w:beforeAutospacing="0" w:after="0" w:afterAutospacing="0" w:line="360" w:lineRule="auto"/>
        <w:ind w:left="0" w:right="0" w:firstLine="480" w:firstLineChars="200"/>
        <w:jc w:val="both"/>
        <w:outlineLvl w:val="5"/>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 </w:t>
      </w:r>
    </w:p>
    <w:p w14:paraId="0C96D816">
      <w:pPr>
        <w:keepNext w:val="0"/>
        <w:keepLines w:val="0"/>
        <w:widowControl/>
        <w:suppressLineNumbers w:val="0"/>
        <w:spacing w:before="0" w:beforeAutospacing="0" w:after="0" w:afterAutospacing="0" w:line="360" w:lineRule="auto"/>
        <w:ind w:left="0" w:right="0" w:firstLine="470" w:firstLineChars="196"/>
        <w:jc w:val="left"/>
        <w:outlineLvl w:val="1"/>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法定代表人签字或盖法定代表人名章：</w:t>
      </w:r>
    </w:p>
    <w:p w14:paraId="491F4585">
      <w:pPr>
        <w:keepNext w:val="0"/>
        <w:keepLines w:val="0"/>
        <w:widowControl w:val="0"/>
        <w:suppressLineNumbers w:val="0"/>
        <w:spacing w:before="0" w:beforeAutospacing="0" w:after="0" w:afterAutospacing="0" w:line="360" w:lineRule="auto"/>
        <w:ind w:left="0" w:right="0" w:firstLine="480" w:firstLineChars="200"/>
        <w:jc w:val="both"/>
        <w:outlineLvl w:val="5"/>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授权代表人（签字）：</w:t>
      </w:r>
    </w:p>
    <w:p w14:paraId="45767161">
      <w:pPr>
        <w:keepNext w:val="0"/>
        <w:keepLines w:val="0"/>
        <w:widowControl w:val="0"/>
        <w:suppressLineNumbers w:val="0"/>
        <w:spacing w:before="0" w:beforeAutospacing="0" w:after="0" w:afterAutospacing="0" w:line="360" w:lineRule="auto"/>
        <w:ind w:left="0" w:right="0" w:firstLine="480" w:firstLineChars="200"/>
        <w:jc w:val="both"/>
        <w:outlineLvl w:val="5"/>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比选申请人名称：         （盖单位公章）</w:t>
      </w:r>
    </w:p>
    <w:p w14:paraId="7427F4FE">
      <w:pPr>
        <w:keepNext w:val="0"/>
        <w:keepLines w:val="0"/>
        <w:widowControl w:val="0"/>
        <w:suppressLineNumbers w:val="0"/>
        <w:spacing w:before="0" w:beforeAutospacing="0" w:after="0" w:afterAutospacing="0" w:line="360" w:lineRule="auto"/>
        <w:ind w:left="0" w:right="0" w:firstLine="480" w:firstLineChars="200"/>
        <w:jc w:val="both"/>
        <w:outlineLvl w:val="5"/>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日    期：</w:t>
      </w:r>
    </w:p>
    <w:p w14:paraId="78808CD3">
      <w:pPr>
        <w:keepNext w:val="0"/>
        <w:keepLines w:val="0"/>
        <w:widowControl w:val="0"/>
        <w:suppressLineNumbers w:val="0"/>
        <w:spacing w:before="0" w:beforeAutospacing="0" w:after="0" w:afterAutospacing="0" w:line="360" w:lineRule="auto"/>
        <w:ind w:left="0" w:right="0"/>
        <w:jc w:val="both"/>
        <w:outlineLvl w:val="5"/>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 </w:t>
      </w:r>
    </w:p>
    <w:p w14:paraId="66727ED5">
      <w:pPr>
        <w:keepNext w:val="0"/>
        <w:keepLines w:val="0"/>
        <w:widowControl w:val="0"/>
        <w:suppressLineNumbers w:val="0"/>
        <w:spacing w:before="0" w:beforeAutospacing="0" w:after="0" w:afterAutospacing="0" w:line="360" w:lineRule="auto"/>
        <w:ind w:left="0" w:right="0"/>
        <w:jc w:val="both"/>
        <w:outlineLvl w:val="5"/>
        <w:rPr>
          <w:rFonts w:hint="eastAsia" w:ascii="宋体" w:hAnsi="宋体" w:eastAsia="宋体" w:cs="宋体"/>
          <w:b/>
          <w:bCs/>
          <w:color w:val="auto"/>
          <w:sz w:val="28"/>
          <w:szCs w:val="28"/>
        </w:rPr>
      </w:pPr>
      <w:r>
        <w:rPr>
          <w:rFonts w:hint="eastAsia" w:ascii="宋体" w:hAnsi="宋体" w:eastAsia="宋体" w:cs="宋体"/>
          <w:color w:val="auto"/>
          <w:kern w:val="0"/>
          <w:sz w:val="32"/>
          <w:szCs w:val="32"/>
          <w:lang w:val="en-US" w:eastAsia="zh-CN" w:bidi="ar"/>
        </w:rPr>
        <w:t xml:space="preserve">         </w:t>
      </w:r>
      <w:r>
        <w:rPr>
          <w:rFonts w:hint="eastAsia" w:ascii="宋体" w:hAnsi="宋体" w:eastAsia="宋体" w:cs="宋体"/>
          <w:b/>
          <w:bCs/>
          <w:color w:val="auto"/>
          <w:kern w:val="0"/>
          <w:sz w:val="28"/>
          <w:szCs w:val="28"/>
          <w:lang w:val="en-US" w:eastAsia="zh-CN" w:bidi="ar"/>
        </w:rPr>
        <w:t xml:space="preserve">      </w:t>
      </w:r>
    </w:p>
    <w:p w14:paraId="275C3049">
      <w:pPr>
        <w:keepNext w:val="0"/>
        <w:keepLines w:val="0"/>
        <w:widowControl w:val="0"/>
        <w:suppressLineNumbers w:val="0"/>
        <w:spacing w:before="0" w:beforeAutospacing="0" w:after="0" w:afterAutospacing="0" w:line="360" w:lineRule="auto"/>
        <w:ind w:left="0" w:right="0"/>
        <w:jc w:val="both"/>
        <w:outlineLvl w:val="5"/>
        <w:rPr>
          <w:rFonts w:hint="eastAsia" w:ascii="宋体" w:hAnsi="宋体" w:eastAsia="宋体" w:cs="宋体"/>
          <w:b/>
          <w:bCs/>
          <w:color w:val="auto"/>
          <w:sz w:val="28"/>
          <w:szCs w:val="28"/>
        </w:rPr>
      </w:pPr>
      <w:r>
        <w:rPr>
          <w:rFonts w:hint="eastAsia" w:ascii="宋体" w:hAnsi="宋体" w:eastAsia="宋体" w:cs="宋体"/>
          <w:b/>
          <w:bCs/>
          <w:color w:val="auto"/>
          <w:kern w:val="0"/>
          <w:sz w:val="28"/>
          <w:szCs w:val="28"/>
          <w:lang w:val="en-US" w:eastAsia="zh-CN" w:bidi="ar"/>
        </w:rPr>
        <w:t xml:space="preserve"> </w:t>
      </w:r>
    </w:p>
    <w:p w14:paraId="1182B7C1">
      <w:pPr>
        <w:keepNext w:val="0"/>
        <w:keepLines w:val="0"/>
        <w:widowControl w:val="0"/>
        <w:suppressLineNumbers w:val="0"/>
        <w:spacing w:before="0" w:beforeAutospacing="0" w:after="0" w:afterAutospacing="0" w:line="360" w:lineRule="auto"/>
        <w:ind w:left="0" w:right="0"/>
        <w:jc w:val="both"/>
        <w:outlineLvl w:val="5"/>
        <w:rPr>
          <w:rFonts w:hint="eastAsia" w:ascii="宋体" w:hAnsi="宋体" w:eastAsia="宋体" w:cs="宋体"/>
          <w:b/>
          <w:bCs/>
          <w:color w:val="auto"/>
          <w:sz w:val="28"/>
          <w:szCs w:val="28"/>
        </w:rPr>
      </w:pPr>
      <w:r>
        <w:rPr>
          <w:rFonts w:hint="eastAsia" w:ascii="宋体" w:hAnsi="宋体" w:eastAsia="宋体" w:cs="宋体"/>
          <w:b/>
          <w:bCs/>
          <w:color w:val="auto"/>
          <w:kern w:val="0"/>
          <w:sz w:val="28"/>
          <w:szCs w:val="28"/>
          <w:lang w:val="en-US" w:eastAsia="zh-CN" w:bidi="ar"/>
        </w:rPr>
        <w:t xml:space="preserve"> </w:t>
      </w:r>
    </w:p>
    <w:p w14:paraId="044CDBD6">
      <w:pPr>
        <w:keepNext w:val="0"/>
        <w:keepLines w:val="0"/>
        <w:widowControl w:val="0"/>
        <w:suppressLineNumbers w:val="0"/>
        <w:spacing w:before="0" w:beforeAutospacing="0" w:after="0" w:afterAutospacing="0" w:line="360" w:lineRule="auto"/>
        <w:ind w:left="0" w:right="0"/>
        <w:jc w:val="both"/>
        <w:outlineLvl w:val="5"/>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注：（1）法定代表人不参与而委托代理人参与适用。</w:t>
      </w:r>
    </w:p>
    <w:p w14:paraId="7BA80098">
      <w:pPr>
        <w:keepNext w:val="0"/>
        <w:keepLines w:val="0"/>
        <w:widowControl w:val="0"/>
        <w:suppressLineNumbers w:val="0"/>
        <w:spacing w:before="0" w:beforeAutospacing="0" w:after="0" w:afterAutospacing="0" w:line="360" w:lineRule="auto"/>
        <w:ind w:left="0" w:right="0" w:firstLine="482" w:firstLineChars="200"/>
        <w:jc w:val="both"/>
        <w:outlineLvl w:val="5"/>
        <w:rPr>
          <w:rFonts w:hint="eastAsia" w:ascii="宋体" w:hAnsi="宋体" w:eastAsia="宋体" w:cs="宋体"/>
          <w:b/>
          <w:bCs/>
          <w:color w:val="auto"/>
          <w:sz w:val="28"/>
          <w:szCs w:val="28"/>
        </w:rPr>
      </w:pPr>
      <w:r>
        <w:rPr>
          <w:rFonts w:hint="eastAsia" w:ascii="宋体" w:hAnsi="宋体" w:eastAsia="宋体" w:cs="宋体"/>
          <w:b/>
          <w:bCs/>
          <w:color w:val="auto"/>
          <w:kern w:val="0"/>
          <w:sz w:val="24"/>
          <w:szCs w:val="24"/>
          <w:lang w:val="en-US" w:eastAsia="zh-CN" w:bidi="ar"/>
        </w:rPr>
        <w:t>（2）附法定代表人、授权代表身份证复印件加盖比选申请人公章。</w:t>
      </w:r>
    </w:p>
    <w:p w14:paraId="323F565C">
      <w:pPr>
        <w:rPr>
          <w:rFonts w:hint="default"/>
          <w:color w:val="auto"/>
          <w:lang w:eastAsia="zh-CN"/>
        </w:rPr>
      </w:pPr>
    </w:p>
    <w:p w14:paraId="3BD035B8">
      <w:pPr>
        <w:pStyle w:val="2"/>
        <w:rPr>
          <w:rFonts w:hint="default"/>
          <w:color w:val="auto"/>
          <w:lang w:eastAsia="zh-CN"/>
        </w:rPr>
      </w:pPr>
    </w:p>
    <w:p w14:paraId="24E61A33">
      <w:pPr>
        <w:rPr>
          <w:rFonts w:hint="default"/>
          <w:color w:val="auto"/>
          <w:lang w:eastAsia="zh-CN"/>
        </w:rPr>
      </w:pPr>
    </w:p>
    <w:p w14:paraId="128B217E">
      <w:pPr>
        <w:pStyle w:val="2"/>
        <w:rPr>
          <w:rFonts w:hint="default"/>
          <w:color w:val="auto"/>
          <w:lang w:eastAsia="zh-CN"/>
        </w:rPr>
      </w:pPr>
    </w:p>
    <w:p w14:paraId="0F41D702">
      <w:pPr>
        <w:rPr>
          <w:rFonts w:hint="default"/>
          <w:color w:val="auto"/>
          <w:lang w:eastAsia="zh-CN"/>
        </w:rPr>
      </w:pPr>
    </w:p>
    <w:p w14:paraId="42EE0E03">
      <w:pPr>
        <w:pStyle w:val="2"/>
        <w:rPr>
          <w:rFonts w:hint="default"/>
          <w:color w:val="auto"/>
          <w:lang w:eastAsia="zh-CN"/>
        </w:rPr>
      </w:pPr>
    </w:p>
    <w:p w14:paraId="714B9043">
      <w:pPr>
        <w:rPr>
          <w:rFonts w:hint="default"/>
          <w:color w:val="auto"/>
          <w:lang w:eastAsia="zh-CN"/>
        </w:rPr>
      </w:pPr>
    </w:p>
    <w:p w14:paraId="0889E4C3">
      <w:pPr>
        <w:pStyle w:val="2"/>
        <w:rPr>
          <w:rFonts w:hint="default"/>
          <w:color w:val="auto"/>
          <w:lang w:eastAsia="zh-CN"/>
        </w:rPr>
      </w:pPr>
    </w:p>
    <w:p w14:paraId="653B77F4">
      <w:pPr>
        <w:pStyle w:val="6"/>
        <w:widowControl/>
        <w:spacing w:line="360" w:lineRule="auto"/>
        <w:jc w:val="center"/>
        <w:rPr>
          <w:rFonts w:hint="default" w:ascii="黑体" w:hAnsi="Arial" w:eastAsia="黑体" w:cs="黑体"/>
          <w:b/>
          <w:bCs/>
          <w:color w:val="auto"/>
          <w:kern w:val="2"/>
          <w:sz w:val="32"/>
          <w:szCs w:val="32"/>
        </w:rPr>
      </w:pPr>
      <w:r>
        <w:rPr>
          <w:rFonts w:hint="default" w:ascii="黑体" w:hAnsi="宋体" w:eastAsia="黑体" w:cs="黑体"/>
          <w:b/>
          <w:bCs/>
          <w:color w:val="auto"/>
          <w:kern w:val="2"/>
          <w:sz w:val="32"/>
          <w:szCs w:val="32"/>
        </w:rPr>
        <w:t>三、法定代表人身份证明</w:t>
      </w:r>
    </w:p>
    <w:p w14:paraId="788D02CB">
      <w:pPr>
        <w:keepNext w:val="0"/>
        <w:keepLines w:val="0"/>
        <w:widowControl w:val="0"/>
        <w:suppressLineNumbers w:val="0"/>
        <w:autoSpaceDE w:val="0"/>
        <w:autoSpaceDN w:val="0"/>
        <w:adjustRightInd w:val="0"/>
        <w:spacing w:before="0" w:beforeAutospacing="0" w:after="0" w:afterAutospacing="0" w:line="360" w:lineRule="auto"/>
        <w:ind w:left="0" w:right="0"/>
        <w:jc w:val="left"/>
        <w:outlineLvl w:val="5"/>
        <w:rPr>
          <w:rFonts w:hint="eastAsia" w:ascii="宋体" w:hAnsi="宋体" w:eastAsia="宋体" w:cs="宋体"/>
          <w:color w:val="auto"/>
          <w:sz w:val="20"/>
          <w:szCs w:val="20"/>
        </w:rPr>
      </w:pPr>
      <w:r>
        <w:rPr>
          <w:rFonts w:hint="eastAsia" w:ascii="宋体" w:hAnsi="宋体" w:eastAsia="宋体" w:cs="宋体"/>
          <w:color w:val="auto"/>
          <w:kern w:val="0"/>
          <w:sz w:val="20"/>
          <w:szCs w:val="20"/>
          <w:lang w:val="en-US" w:eastAsia="zh-CN" w:bidi="ar"/>
        </w:rPr>
        <w:t xml:space="preserve"> </w:t>
      </w:r>
    </w:p>
    <w:p w14:paraId="1AE26B1C">
      <w:pPr>
        <w:keepNext w:val="0"/>
        <w:keepLines w:val="0"/>
        <w:widowControl w:val="0"/>
        <w:suppressLineNumbers w:val="0"/>
        <w:autoSpaceDE w:val="0"/>
        <w:autoSpaceDN w:val="0"/>
        <w:adjustRightInd w:val="0"/>
        <w:spacing w:before="1" w:beforeAutospacing="0" w:after="0" w:afterAutospacing="0" w:line="360" w:lineRule="auto"/>
        <w:ind w:left="0" w:right="0"/>
        <w:jc w:val="left"/>
        <w:outlineLvl w:val="5"/>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 </w:t>
      </w:r>
    </w:p>
    <w:p w14:paraId="611B7BB4">
      <w:pPr>
        <w:keepNext w:val="0"/>
        <w:keepLines w:val="0"/>
        <w:widowControl w:val="0"/>
        <w:suppressLineNumbers w:val="0"/>
        <w:autoSpaceDE w:val="0"/>
        <w:autoSpaceDN w:val="0"/>
        <w:adjustRightInd w:val="0"/>
        <w:spacing w:before="0" w:beforeAutospacing="0" w:after="0" w:afterAutospacing="0" w:line="360" w:lineRule="auto"/>
        <w:ind w:left="120" w:right="-20"/>
        <w:jc w:val="left"/>
        <w:outlineLvl w:val="5"/>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比选申请人</w:t>
      </w:r>
      <w:r>
        <w:rPr>
          <w:rFonts w:hint="eastAsia" w:ascii="宋体" w:hAnsi="宋体" w:eastAsia="宋体" w:cs="宋体"/>
          <w:color w:val="auto"/>
          <w:spacing w:val="5"/>
          <w:kern w:val="0"/>
          <w:sz w:val="24"/>
          <w:szCs w:val="24"/>
          <w:lang w:val="en-US" w:eastAsia="zh-CN" w:bidi="ar"/>
        </w:rPr>
        <w:t>名</w:t>
      </w:r>
      <w:r>
        <w:rPr>
          <w:rFonts w:hint="eastAsia" w:ascii="宋体" w:hAnsi="宋体" w:eastAsia="宋体" w:cs="宋体"/>
          <w:color w:val="auto"/>
          <w:kern w:val="0"/>
          <w:sz w:val="24"/>
          <w:szCs w:val="24"/>
          <w:lang w:val="en-US" w:eastAsia="zh-CN" w:bidi="ar"/>
        </w:rPr>
        <w:t>称：</w:t>
      </w:r>
      <w:r>
        <w:rPr>
          <w:rFonts w:hint="eastAsia" w:ascii="宋体" w:hAnsi="宋体" w:eastAsia="宋体" w:cs="宋体"/>
          <w:color w:val="auto"/>
          <w:kern w:val="0"/>
          <w:sz w:val="24"/>
          <w:szCs w:val="24"/>
          <w:u w:val="single"/>
          <w:lang w:val="en-US" w:eastAsia="zh-CN" w:bidi="ar"/>
        </w:rPr>
        <w:t xml:space="preserve"> </w:t>
      </w:r>
      <w:r>
        <w:rPr>
          <w:rFonts w:hint="default" w:ascii="宋体" w:hAnsi="宋体" w:eastAsia="宋体" w:cs="宋体"/>
          <w:color w:val="auto"/>
          <w:kern w:val="0"/>
          <w:sz w:val="24"/>
          <w:szCs w:val="24"/>
          <w:u w:val="single"/>
          <w:lang w:eastAsia="zh-CN" w:bidi="ar"/>
        </w:rPr>
        <w:t xml:space="preserve">     </w:t>
      </w:r>
      <w:r>
        <w:rPr>
          <w:rFonts w:hint="eastAsia" w:ascii="宋体" w:hAnsi="宋体" w:eastAsia="宋体" w:cs="宋体"/>
          <w:color w:val="auto"/>
          <w:kern w:val="0"/>
          <w:sz w:val="24"/>
          <w:szCs w:val="24"/>
          <w:u w:val="single"/>
          <w:lang w:val="en-US" w:eastAsia="zh-CN" w:bidi="ar"/>
        </w:rPr>
        <w:tab/>
      </w:r>
    </w:p>
    <w:p w14:paraId="0EC5B8E3">
      <w:pPr>
        <w:keepNext w:val="0"/>
        <w:keepLines w:val="0"/>
        <w:widowControl w:val="0"/>
        <w:suppressLineNumbers w:val="0"/>
        <w:autoSpaceDE w:val="0"/>
        <w:autoSpaceDN w:val="0"/>
        <w:adjustRightInd w:val="0"/>
        <w:spacing w:before="6" w:beforeAutospacing="0" w:after="0" w:afterAutospacing="0" w:line="360" w:lineRule="auto"/>
        <w:ind w:left="120" w:right="-20"/>
        <w:jc w:val="left"/>
        <w:outlineLvl w:val="5"/>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单位性</w:t>
      </w:r>
      <w:r>
        <w:rPr>
          <w:rFonts w:hint="eastAsia" w:ascii="宋体" w:hAnsi="宋体" w:eastAsia="宋体" w:cs="宋体"/>
          <w:color w:val="auto"/>
          <w:spacing w:val="5"/>
          <w:kern w:val="0"/>
          <w:sz w:val="24"/>
          <w:szCs w:val="24"/>
          <w:lang w:val="en-US" w:eastAsia="zh-CN" w:bidi="ar"/>
        </w:rPr>
        <w:t>质</w:t>
      </w:r>
      <w:r>
        <w:rPr>
          <w:rFonts w:hint="eastAsia" w:ascii="宋体" w:hAnsi="宋体" w:eastAsia="宋体" w:cs="宋体"/>
          <w:color w:val="auto"/>
          <w:kern w:val="0"/>
          <w:sz w:val="24"/>
          <w:szCs w:val="24"/>
          <w:lang w:val="en-US" w:eastAsia="zh-CN" w:bidi="ar"/>
        </w:rPr>
        <w:t>：</w:t>
      </w:r>
      <w:r>
        <w:rPr>
          <w:rFonts w:hint="eastAsia" w:ascii="宋体" w:hAnsi="宋体" w:eastAsia="宋体" w:cs="宋体"/>
          <w:color w:val="auto"/>
          <w:kern w:val="0"/>
          <w:sz w:val="24"/>
          <w:szCs w:val="24"/>
          <w:u w:val="single"/>
          <w:lang w:val="en-US" w:eastAsia="zh-CN" w:bidi="ar"/>
        </w:rPr>
        <w:t xml:space="preserve"> </w:t>
      </w:r>
      <w:r>
        <w:rPr>
          <w:rFonts w:hint="default" w:ascii="宋体" w:hAnsi="宋体" w:eastAsia="宋体" w:cs="宋体"/>
          <w:color w:val="auto"/>
          <w:kern w:val="0"/>
          <w:sz w:val="24"/>
          <w:szCs w:val="24"/>
          <w:u w:val="single"/>
          <w:lang w:eastAsia="zh-CN" w:bidi="ar"/>
        </w:rPr>
        <w:t xml:space="preserve">          </w:t>
      </w:r>
      <w:r>
        <w:rPr>
          <w:rFonts w:hint="eastAsia" w:ascii="宋体" w:hAnsi="宋体" w:eastAsia="宋体" w:cs="宋体"/>
          <w:color w:val="auto"/>
          <w:kern w:val="0"/>
          <w:sz w:val="24"/>
          <w:szCs w:val="24"/>
          <w:u w:val="single"/>
          <w:lang w:val="en-US" w:eastAsia="zh-CN" w:bidi="ar"/>
        </w:rPr>
        <w:tab/>
      </w:r>
    </w:p>
    <w:p w14:paraId="36B44ECE">
      <w:pPr>
        <w:keepNext w:val="0"/>
        <w:keepLines w:val="0"/>
        <w:widowControl w:val="0"/>
        <w:suppressLineNumbers w:val="0"/>
        <w:autoSpaceDE w:val="0"/>
        <w:autoSpaceDN w:val="0"/>
        <w:adjustRightInd w:val="0"/>
        <w:spacing w:before="6" w:beforeAutospacing="0" w:after="0" w:afterAutospacing="0" w:line="360" w:lineRule="auto"/>
        <w:ind w:left="120" w:right="-20"/>
        <w:jc w:val="left"/>
        <w:outlineLvl w:val="5"/>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地址：</w:t>
      </w:r>
      <w:r>
        <w:rPr>
          <w:rFonts w:hint="eastAsia" w:ascii="宋体" w:hAnsi="宋体" w:eastAsia="宋体" w:cs="宋体"/>
          <w:color w:val="auto"/>
          <w:kern w:val="0"/>
          <w:sz w:val="24"/>
          <w:szCs w:val="24"/>
          <w:u w:val="single"/>
          <w:lang w:val="en-US" w:eastAsia="zh-CN" w:bidi="ar"/>
        </w:rPr>
        <w:t xml:space="preserve"> </w:t>
      </w:r>
      <w:r>
        <w:rPr>
          <w:rFonts w:hint="default" w:ascii="宋体" w:hAnsi="宋体" w:eastAsia="宋体" w:cs="宋体"/>
          <w:color w:val="auto"/>
          <w:kern w:val="0"/>
          <w:sz w:val="24"/>
          <w:szCs w:val="24"/>
          <w:u w:val="single"/>
          <w:lang w:eastAsia="zh-CN" w:bidi="ar"/>
        </w:rPr>
        <w:t xml:space="preserve">             </w:t>
      </w:r>
      <w:r>
        <w:rPr>
          <w:rFonts w:hint="eastAsia" w:ascii="宋体" w:hAnsi="宋体" w:eastAsia="宋体" w:cs="宋体"/>
          <w:color w:val="auto"/>
          <w:kern w:val="0"/>
          <w:sz w:val="24"/>
          <w:szCs w:val="24"/>
          <w:u w:val="single"/>
          <w:lang w:val="en-US" w:eastAsia="zh-CN" w:bidi="ar"/>
        </w:rPr>
        <w:tab/>
      </w:r>
    </w:p>
    <w:p w14:paraId="40DBC223">
      <w:pPr>
        <w:keepNext w:val="0"/>
        <w:keepLines w:val="0"/>
        <w:widowControl w:val="0"/>
        <w:suppressLineNumbers w:val="0"/>
        <w:autoSpaceDE w:val="0"/>
        <w:autoSpaceDN w:val="0"/>
        <w:adjustRightInd w:val="0"/>
        <w:spacing w:before="6" w:beforeAutospacing="0" w:after="0" w:afterAutospacing="0" w:line="360" w:lineRule="auto"/>
        <w:ind w:left="120" w:right="-20"/>
        <w:jc w:val="left"/>
        <w:outlineLvl w:val="5"/>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成立时</w:t>
      </w:r>
      <w:r>
        <w:rPr>
          <w:rFonts w:hint="eastAsia" w:ascii="宋体" w:hAnsi="宋体" w:eastAsia="宋体" w:cs="宋体"/>
          <w:color w:val="auto"/>
          <w:spacing w:val="5"/>
          <w:kern w:val="0"/>
          <w:sz w:val="24"/>
          <w:szCs w:val="24"/>
          <w:lang w:val="en-US" w:eastAsia="zh-CN" w:bidi="ar"/>
        </w:rPr>
        <w:t>间</w:t>
      </w:r>
      <w:r>
        <w:rPr>
          <w:rFonts w:hint="eastAsia" w:ascii="宋体" w:hAnsi="宋体" w:eastAsia="宋体" w:cs="宋体"/>
          <w:color w:val="auto"/>
          <w:kern w:val="0"/>
          <w:sz w:val="24"/>
          <w:szCs w:val="24"/>
          <w:lang w:val="en-US" w:eastAsia="zh-CN" w:bidi="ar"/>
        </w:rPr>
        <w:t>：</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u w:val="single"/>
          <w:lang w:val="en-US" w:eastAsia="zh-CN" w:bidi="ar"/>
        </w:rPr>
        <w:tab/>
      </w:r>
      <w:r>
        <w:rPr>
          <w:rFonts w:hint="eastAsia" w:ascii="宋体" w:hAnsi="宋体" w:eastAsia="宋体" w:cs="宋体"/>
          <w:color w:val="auto"/>
          <w:kern w:val="0"/>
          <w:sz w:val="24"/>
          <w:szCs w:val="24"/>
          <w:lang w:val="en-US" w:eastAsia="zh-CN" w:bidi="ar"/>
        </w:rPr>
        <w:t xml:space="preserve"> 年</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u w:val="single"/>
          <w:lang w:val="en-US" w:eastAsia="zh-CN" w:bidi="ar"/>
        </w:rPr>
        <w:tab/>
      </w:r>
      <w:r>
        <w:rPr>
          <w:rFonts w:hint="eastAsia" w:ascii="宋体" w:hAnsi="宋体" w:eastAsia="宋体" w:cs="宋体"/>
          <w:color w:val="auto"/>
          <w:spacing w:val="5"/>
          <w:kern w:val="0"/>
          <w:sz w:val="24"/>
          <w:szCs w:val="24"/>
          <w:lang w:val="en-US" w:eastAsia="zh-CN" w:bidi="ar"/>
        </w:rPr>
        <w:t>月</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u w:val="single"/>
          <w:lang w:val="en-US" w:eastAsia="zh-CN" w:bidi="ar"/>
        </w:rPr>
        <w:tab/>
      </w:r>
      <w:r>
        <w:rPr>
          <w:rFonts w:hint="eastAsia" w:ascii="宋体" w:hAnsi="宋体" w:eastAsia="宋体" w:cs="宋体"/>
          <w:color w:val="auto"/>
          <w:kern w:val="0"/>
          <w:sz w:val="24"/>
          <w:szCs w:val="24"/>
          <w:lang w:val="en-US" w:eastAsia="zh-CN" w:bidi="ar"/>
        </w:rPr>
        <w:t>日</w:t>
      </w:r>
    </w:p>
    <w:p w14:paraId="78BFD507">
      <w:pPr>
        <w:keepNext w:val="0"/>
        <w:keepLines w:val="0"/>
        <w:widowControl w:val="0"/>
        <w:suppressLineNumbers w:val="0"/>
        <w:autoSpaceDE w:val="0"/>
        <w:autoSpaceDN w:val="0"/>
        <w:adjustRightInd w:val="0"/>
        <w:spacing w:before="0" w:beforeAutospacing="0" w:after="0" w:afterAutospacing="0" w:line="360" w:lineRule="auto"/>
        <w:ind w:left="120" w:right="-20"/>
        <w:jc w:val="left"/>
        <w:outlineLvl w:val="5"/>
        <w:rPr>
          <w:rFonts w:hint="eastAsia" w:ascii="宋体" w:hAnsi="宋体" w:eastAsia="宋体" w:cs="宋体"/>
          <w:color w:val="auto"/>
          <w:sz w:val="24"/>
          <w:szCs w:val="24"/>
          <w:u w:val="single"/>
        </w:rPr>
      </w:pPr>
      <w:r>
        <w:rPr>
          <w:rFonts w:hint="eastAsia" w:ascii="宋体" w:hAnsi="宋体" w:eastAsia="宋体" w:cs="宋体"/>
          <w:color w:val="auto"/>
          <w:kern w:val="0"/>
          <w:sz w:val="24"/>
          <w:szCs w:val="24"/>
          <w:lang w:val="en-US" w:eastAsia="zh-CN" w:bidi="ar"/>
        </w:rPr>
        <w:t>经营期</w:t>
      </w:r>
      <w:r>
        <w:rPr>
          <w:rFonts w:hint="eastAsia" w:ascii="宋体" w:hAnsi="宋体" w:eastAsia="宋体" w:cs="宋体"/>
          <w:color w:val="auto"/>
          <w:spacing w:val="5"/>
          <w:kern w:val="0"/>
          <w:sz w:val="24"/>
          <w:szCs w:val="24"/>
          <w:lang w:val="en-US" w:eastAsia="zh-CN" w:bidi="ar"/>
        </w:rPr>
        <w:t>限</w:t>
      </w:r>
      <w:r>
        <w:rPr>
          <w:rFonts w:hint="eastAsia" w:ascii="宋体" w:hAnsi="宋体" w:eastAsia="宋体" w:cs="宋体"/>
          <w:color w:val="auto"/>
          <w:kern w:val="0"/>
          <w:sz w:val="24"/>
          <w:szCs w:val="24"/>
          <w:lang w:val="en-US" w:eastAsia="zh-CN" w:bidi="ar"/>
        </w:rPr>
        <w:t>：</w:t>
      </w:r>
      <w:r>
        <w:rPr>
          <w:rFonts w:hint="eastAsia" w:ascii="宋体" w:hAnsi="宋体" w:eastAsia="宋体" w:cs="宋体"/>
          <w:color w:val="auto"/>
          <w:kern w:val="0"/>
          <w:sz w:val="24"/>
          <w:szCs w:val="24"/>
          <w:u w:val="single"/>
          <w:lang w:val="en-US" w:eastAsia="zh-CN" w:bidi="ar"/>
        </w:rPr>
        <w:t xml:space="preserve"> </w:t>
      </w:r>
      <w:r>
        <w:rPr>
          <w:rFonts w:hint="default" w:ascii="宋体" w:hAnsi="宋体" w:eastAsia="宋体" w:cs="宋体"/>
          <w:color w:val="auto"/>
          <w:kern w:val="0"/>
          <w:sz w:val="24"/>
          <w:szCs w:val="24"/>
          <w:u w:val="single"/>
          <w:lang w:eastAsia="zh-CN" w:bidi="ar"/>
        </w:rPr>
        <w:t xml:space="preserve">          </w:t>
      </w:r>
      <w:r>
        <w:rPr>
          <w:rFonts w:hint="eastAsia" w:ascii="宋体" w:hAnsi="宋体" w:eastAsia="宋体" w:cs="宋体"/>
          <w:color w:val="auto"/>
          <w:kern w:val="0"/>
          <w:sz w:val="24"/>
          <w:szCs w:val="24"/>
          <w:u w:val="single"/>
          <w:lang w:val="en-US" w:eastAsia="zh-CN" w:bidi="ar"/>
        </w:rPr>
        <w:tab/>
      </w:r>
    </w:p>
    <w:p w14:paraId="69892EF0">
      <w:pPr>
        <w:keepNext w:val="0"/>
        <w:keepLines w:val="0"/>
        <w:widowControl w:val="0"/>
        <w:suppressLineNumbers w:val="0"/>
        <w:autoSpaceDE w:val="0"/>
        <w:autoSpaceDN w:val="0"/>
        <w:adjustRightInd w:val="0"/>
        <w:spacing w:before="0" w:beforeAutospacing="0" w:after="0" w:afterAutospacing="0" w:line="360" w:lineRule="auto"/>
        <w:ind w:left="120" w:right="-20"/>
        <w:jc w:val="left"/>
        <w:outlineLvl w:val="5"/>
        <w:rPr>
          <w:rFonts w:hint="eastAsia" w:ascii="宋体" w:hAnsi="宋体" w:eastAsia="宋体" w:cs="宋体"/>
          <w:color w:val="auto"/>
          <w:sz w:val="24"/>
          <w:szCs w:val="24"/>
          <w:u w:val="single"/>
        </w:rPr>
      </w:pPr>
      <w:r>
        <w:rPr>
          <w:rFonts w:hint="eastAsia" w:ascii="宋体" w:hAnsi="宋体" w:eastAsia="宋体" w:cs="宋体"/>
          <w:color w:val="auto"/>
          <w:kern w:val="0"/>
          <w:sz w:val="24"/>
          <w:szCs w:val="24"/>
          <w:u w:val="single"/>
          <w:lang w:val="en-US" w:eastAsia="zh-CN" w:bidi="ar"/>
        </w:rPr>
        <w:t xml:space="preserve"> </w:t>
      </w:r>
    </w:p>
    <w:p w14:paraId="0E4D9B3E">
      <w:pPr>
        <w:keepNext w:val="0"/>
        <w:keepLines w:val="0"/>
        <w:widowControl w:val="0"/>
        <w:suppressLineNumbers w:val="0"/>
        <w:autoSpaceDE w:val="0"/>
        <w:autoSpaceDN w:val="0"/>
        <w:adjustRightInd w:val="0"/>
        <w:spacing w:before="0" w:beforeAutospacing="0" w:after="0" w:afterAutospacing="0" w:line="360" w:lineRule="auto"/>
        <w:ind w:left="0" w:right="0"/>
        <w:jc w:val="left"/>
        <w:outlineLvl w:val="5"/>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 </w:t>
      </w:r>
    </w:p>
    <w:p w14:paraId="0194722C">
      <w:pPr>
        <w:keepNext w:val="0"/>
        <w:keepLines w:val="0"/>
        <w:widowControl w:val="0"/>
        <w:suppressLineNumbers w:val="0"/>
        <w:autoSpaceDE w:val="0"/>
        <w:autoSpaceDN w:val="0"/>
        <w:adjustRightInd w:val="0"/>
        <w:spacing w:before="6" w:beforeAutospacing="0" w:after="0" w:afterAutospacing="0" w:line="360" w:lineRule="auto"/>
        <w:ind w:left="120" w:right="-199"/>
        <w:jc w:val="left"/>
        <w:outlineLvl w:val="5"/>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姓名</w:t>
      </w:r>
      <w:r>
        <w:rPr>
          <w:rFonts w:hint="eastAsia" w:ascii="宋体" w:hAnsi="宋体" w:eastAsia="宋体" w:cs="宋体"/>
          <w:color w:val="auto"/>
          <w:spacing w:val="-115"/>
          <w:kern w:val="0"/>
          <w:sz w:val="24"/>
          <w:szCs w:val="24"/>
          <w:lang w:val="en-US" w:eastAsia="zh-CN" w:bidi="ar"/>
        </w:rPr>
        <w:t>：</w:t>
      </w:r>
      <w:r>
        <w:rPr>
          <w:rFonts w:hint="eastAsia" w:ascii="宋体" w:hAnsi="宋体" w:eastAsia="宋体" w:cs="宋体"/>
          <w:color w:val="auto"/>
          <w:kern w:val="0"/>
          <w:sz w:val="24"/>
          <w:szCs w:val="24"/>
          <w:lang w:val="en-US" w:eastAsia="zh-CN" w:bidi="ar"/>
        </w:rPr>
        <w:t xml:space="preserve"> </w:t>
      </w:r>
      <w:r>
        <w:rPr>
          <w:rFonts w:hint="eastAsia" w:ascii="宋体" w:hAnsi="宋体" w:eastAsia="宋体" w:cs="宋体"/>
          <w:color w:val="auto"/>
          <w:kern w:val="0"/>
          <w:sz w:val="24"/>
          <w:szCs w:val="24"/>
          <w:u w:val="single"/>
          <w:lang w:val="en-US" w:eastAsia="zh-CN" w:bidi="ar"/>
        </w:rPr>
        <w:tab/>
      </w:r>
      <w:r>
        <w:rPr>
          <w:rFonts w:hint="eastAsia" w:ascii="宋体" w:hAnsi="宋体" w:eastAsia="宋体" w:cs="宋体"/>
          <w:color w:val="auto"/>
          <w:kern w:val="0"/>
          <w:sz w:val="24"/>
          <w:szCs w:val="24"/>
          <w:lang w:val="en-US" w:eastAsia="zh-CN" w:bidi="ar"/>
        </w:rPr>
        <w:t>系</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u w:val="single"/>
          <w:lang w:val="en-US" w:eastAsia="zh-CN" w:bidi="ar"/>
        </w:rPr>
        <w:tab/>
      </w:r>
      <w:r>
        <w:rPr>
          <w:rFonts w:hint="eastAsia" w:ascii="宋体" w:hAnsi="宋体" w:eastAsia="宋体" w:cs="宋体"/>
          <w:color w:val="auto"/>
          <w:kern w:val="0"/>
          <w:sz w:val="24"/>
          <w:szCs w:val="24"/>
          <w:u w:val="single"/>
          <w:lang w:val="en-US" w:eastAsia="zh-CN" w:bidi="ar"/>
        </w:rPr>
        <w:tab/>
      </w:r>
      <w:r>
        <w:rPr>
          <w:rFonts w:hint="eastAsia" w:ascii="宋体" w:hAnsi="宋体" w:eastAsia="宋体" w:cs="宋体"/>
          <w:color w:val="auto"/>
          <w:kern w:val="0"/>
          <w:sz w:val="24"/>
          <w:szCs w:val="24"/>
          <w:lang w:val="en-US" w:eastAsia="zh-CN" w:bidi="ar"/>
        </w:rPr>
        <w:t>（</w:t>
      </w:r>
      <w:r>
        <w:rPr>
          <w:rFonts w:hint="eastAsia" w:ascii="宋体" w:hAnsi="宋体" w:eastAsia="宋体" w:cs="宋体"/>
          <w:color w:val="auto"/>
          <w:spacing w:val="5"/>
          <w:kern w:val="0"/>
          <w:sz w:val="24"/>
          <w:szCs w:val="24"/>
          <w:lang w:val="en-US" w:eastAsia="zh-CN" w:bidi="ar"/>
        </w:rPr>
        <w:t>比选申请人名</w:t>
      </w:r>
      <w:r>
        <w:rPr>
          <w:rFonts w:hint="eastAsia" w:ascii="宋体" w:hAnsi="宋体" w:eastAsia="宋体" w:cs="宋体"/>
          <w:color w:val="auto"/>
          <w:kern w:val="0"/>
          <w:sz w:val="24"/>
          <w:szCs w:val="24"/>
          <w:lang w:val="en-US" w:eastAsia="zh-CN" w:bidi="ar"/>
        </w:rPr>
        <w:t>称</w:t>
      </w:r>
      <w:r>
        <w:rPr>
          <w:rFonts w:hint="eastAsia" w:ascii="宋体" w:hAnsi="宋体" w:eastAsia="宋体" w:cs="宋体"/>
          <w:color w:val="auto"/>
          <w:spacing w:val="5"/>
          <w:kern w:val="0"/>
          <w:sz w:val="24"/>
          <w:szCs w:val="24"/>
          <w:lang w:val="en-US" w:eastAsia="zh-CN" w:bidi="ar"/>
        </w:rPr>
        <w:t xml:space="preserve">） </w:t>
      </w:r>
      <w:r>
        <w:rPr>
          <w:rFonts w:hint="eastAsia" w:ascii="宋体" w:hAnsi="宋体" w:eastAsia="宋体" w:cs="宋体"/>
          <w:color w:val="auto"/>
          <w:kern w:val="0"/>
          <w:sz w:val="24"/>
          <w:szCs w:val="24"/>
          <w:lang w:val="en-US" w:eastAsia="zh-CN" w:bidi="ar"/>
        </w:rPr>
        <w:t>的法定</w:t>
      </w:r>
      <w:r>
        <w:rPr>
          <w:rFonts w:hint="eastAsia" w:ascii="宋体" w:hAnsi="宋体" w:eastAsia="宋体" w:cs="宋体"/>
          <w:color w:val="auto"/>
          <w:spacing w:val="5"/>
          <w:kern w:val="0"/>
          <w:sz w:val="24"/>
          <w:szCs w:val="24"/>
          <w:lang w:val="en-US" w:eastAsia="zh-CN" w:bidi="ar"/>
        </w:rPr>
        <w:t>代</w:t>
      </w:r>
      <w:r>
        <w:rPr>
          <w:rFonts w:hint="eastAsia" w:ascii="宋体" w:hAnsi="宋体" w:eastAsia="宋体" w:cs="宋体"/>
          <w:color w:val="auto"/>
          <w:kern w:val="0"/>
          <w:sz w:val="24"/>
          <w:szCs w:val="24"/>
          <w:lang w:val="en-US" w:eastAsia="zh-CN" w:bidi="ar"/>
        </w:rPr>
        <w:t>表人</w:t>
      </w:r>
      <w:r>
        <w:rPr>
          <w:rFonts w:hint="eastAsia" w:ascii="宋体" w:hAnsi="宋体" w:eastAsia="宋体" w:cs="宋体"/>
          <w:color w:val="auto"/>
          <w:spacing w:val="5"/>
          <w:kern w:val="0"/>
          <w:sz w:val="24"/>
          <w:szCs w:val="24"/>
          <w:lang w:val="en-US" w:eastAsia="zh-CN" w:bidi="ar"/>
        </w:rPr>
        <w:t>（</w:t>
      </w:r>
      <w:r>
        <w:rPr>
          <w:rFonts w:hint="eastAsia" w:ascii="宋体" w:hAnsi="宋体" w:eastAsia="宋体" w:cs="宋体"/>
          <w:color w:val="auto"/>
          <w:kern w:val="0"/>
          <w:sz w:val="24"/>
          <w:szCs w:val="24"/>
          <w:lang w:val="en-US" w:eastAsia="zh-CN" w:bidi="ar"/>
        </w:rPr>
        <w:t>职务：</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u w:val="single"/>
          <w:lang w:val="en-US" w:eastAsia="zh-CN" w:bidi="ar"/>
        </w:rPr>
        <w:tab/>
      </w:r>
      <w:r>
        <w:rPr>
          <w:rFonts w:hint="eastAsia" w:ascii="宋体" w:hAnsi="宋体" w:eastAsia="宋体" w:cs="宋体"/>
          <w:color w:val="auto"/>
          <w:kern w:val="0"/>
          <w:sz w:val="24"/>
          <w:szCs w:val="24"/>
          <w:lang w:val="en-US" w:eastAsia="zh-CN" w:bidi="ar"/>
        </w:rPr>
        <w:t xml:space="preserve"> </w:t>
      </w:r>
      <w:r>
        <w:rPr>
          <w:rFonts w:hint="eastAsia" w:ascii="宋体" w:hAnsi="宋体" w:eastAsia="宋体" w:cs="宋体"/>
          <w:color w:val="auto"/>
          <w:spacing w:val="5"/>
          <w:kern w:val="0"/>
          <w:sz w:val="24"/>
          <w:szCs w:val="24"/>
          <w:lang w:val="en-US" w:eastAsia="zh-CN" w:bidi="ar"/>
        </w:rPr>
        <w:t>电</w:t>
      </w:r>
      <w:r>
        <w:rPr>
          <w:rFonts w:hint="eastAsia" w:ascii="宋体" w:hAnsi="宋体" w:eastAsia="宋体" w:cs="宋体"/>
          <w:color w:val="auto"/>
          <w:kern w:val="0"/>
          <w:sz w:val="24"/>
          <w:szCs w:val="24"/>
          <w:lang w:val="en-US" w:eastAsia="zh-CN" w:bidi="ar"/>
        </w:rPr>
        <w:t>话：</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u w:val="single"/>
          <w:lang w:val="en-US" w:eastAsia="zh-CN" w:bidi="ar"/>
        </w:rPr>
        <w:tab/>
      </w:r>
      <w:r>
        <w:rPr>
          <w:rFonts w:hint="eastAsia" w:ascii="宋体" w:hAnsi="宋体" w:eastAsia="宋体" w:cs="宋体"/>
          <w:color w:val="auto"/>
          <w:kern w:val="0"/>
          <w:sz w:val="24"/>
          <w:szCs w:val="24"/>
          <w:u w:val="single"/>
          <w:lang w:val="en-US" w:eastAsia="zh-CN" w:bidi="ar"/>
        </w:rPr>
        <w:tab/>
      </w:r>
      <w:r>
        <w:rPr>
          <w:rFonts w:hint="eastAsia" w:ascii="宋体" w:hAnsi="宋体" w:eastAsia="宋体" w:cs="宋体"/>
          <w:color w:val="auto"/>
          <w:spacing w:val="5"/>
          <w:kern w:val="0"/>
          <w:sz w:val="24"/>
          <w:szCs w:val="24"/>
          <w:lang w:val="en-US" w:eastAsia="zh-CN" w:bidi="ar"/>
        </w:rPr>
        <w:t>）。</w:t>
      </w:r>
    </w:p>
    <w:p w14:paraId="109A7049">
      <w:pPr>
        <w:keepNext w:val="0"/>
        <w:keepLines w:val="0"/>
        <w:widowControl w:val="0"/>
        <w:suppressLineNumbers w:val="0"/>
        <w:autoSpaceDE w:val="0"/>
        <w:autoSpaceDN w:val="0"/>
        <w:adjustRightInd w:val="0"/>
        <w:spacing w:before="0" w:beforeAutospacing="0" w:after="0" w:afterAutospacing="0" w:line="360" w:lineRule="auto"/>
        <w:ind w:left="0" w:right="0"/>
        <w:jc w:val="left"/>
        <w:outlineLvl w:val="5"/>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 </w:t>
      </w:r>
    </w:p>
    <w:p w14:paraId="52DDA9D4">
      <w:pPr>
        <w:keepNext w:val="0"/>
        <w:keepLines w:val="0"/>
        <w:widowControl w:val="0"/>
        <w:suppressLineNumbers w:val="0"/>
        <w:autoSpaceDE w:val="0"/>
        <w:autoSpaceDN w:val="0"/>
        <w:adjustRightInd w:val="0"/>
        <w:spacing w:before="4" w:beforeAutospacing="0" w:after="0" w:afterAutospacing="0" w:line="360" w:lineRule="auto"/>
        <w:ind w:left="0" w:right="0"/>
        <w:jc w:val="left"/>
        <w:outlineLvl w:val="5"/>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 </w:t>
      </w:r>
    </w:p>
    <w:p w14:paraId="6EB72F3F">
      <w:pPr>
        <w:keepNext w:val="0"/>
        <w:keepLines w:val="0"/>
        <w:widowControl w:val="0"/>
        <w:suppressLineNumbers w:val="0"/>
        <w:autoSpaceDE w:val="0"/>
        <w:autoSpaceDN w:val="0"/>
        <w:adjustRightInd w:val="0"/>
        <w:spacing w:before="0" w:beforeAutospacing="0" w:after="0" w:afterAutospacing="0" w:line="360" w:lineRule="auto"/>
        <w:ind w:left="677" w:right="-20"/>
        <w:jc w:val="left"/>
        <w:outlineLvl w:val="5"/>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特</w:t>
      </w:r>
      <w:r>
        <w:rPr>
          <w:rFonts w:hint="eastAsia" w:ascii="宋体" w:hAnsi="宋体" w:eastAsia="宋体" w:cs="宋体"/>
          <w:color w:val="auto"/>
          <w:spacing w:val="5"/>
          <w:kern w:val="0"/>
          <w:sz w:val="24"/>
          <w:szCs w:val="24"/>
          <w:lang w:val="en-US" w:eastAsia="zh-CN" w:bidi="ar"/>
        </w:rPr>
        <w:t>此</w:t>
      </w:r>
      <w:r>
        <w:rPr>
          <w:rFonts w:hint="eastAsia" w:ascii="宋体" w:hAnsi="宋体" w:eastAsia="宋体" w:cs="宋体"/>
          <w:color w:val="auto"/>
          <w:kern w:val="0"/>
          <w:sz w:val="24"/>
          <w:szCs w:val="24"/>
          <w:lang w:val="en-US" w:eastAsia="zh-CN" w:bidi="ar"/>
        </w:rPr>
        <w:t>证明。</w:t>
      </w:r>
    </w:p>
    <w:p w14:paraId="25CB784C">
      <w:pPr>
        <w:keepNext w:val="0"/>
        <w:keepLines w:val="0"/>
        <w:widowControl w:val="0"/>
        <w:suppressLineNumbers w:val="0"/>
        <w:autoSpaceDE w:val="0"/>
        <w:autoSpaceDN w:val="0"/>
        <w:adjustRightInd w:val="0"/>
        <w:spacing w:before="0" w:beforeAutospacing="0" w:after="0" w:afterAutospacing="0" w:line="360" w:lineRule="auto"/>
        <w:ind w:left="0" w:right="0"/>
        <w:jc w:val="left"/>
        <w:outlineLvl w:val="5"/>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 </w:t>
      </w:r>
    </w:p>
    <w:p w14:paraId="0CF46BF1">
      <w:pPr>
        <w:keepNext w:val="0"/>
        <w:keepLines w:val="0"/>
        <w:widowControl w:val="0"/>
        <w:suppressLineNumbers w:val="0"/>
        <w:autoSpaceDE w:val="0"/>
        <w:autoSpaceDN w:val="0"/>
        <w:adjustRightInd w:val="0"/>
        <w:spacing w:before="0" w:beforeAutospacing="0" w:after="0" w:afterAutospacing="0" w:line="360" w:lineRule="auto"/>
        <w:ind w:left="677" w:right="-20"/>
        <w:jc w:val="left"/>
        <w:outlineLvl w:val="5"/>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附</w:t>
      </w:r>
      <w:r>
        <w:rPr>
          <w:rFonts w:hint="eastAsia" w:ascii="宋体" w:hAnsi="宋体" w:eastAsia="宋体" w:cs="宋体"/>
          <w:color w:val="auto"/>
          <w:spacing w:val="5"/>
          <w:kern w:val="0"/>
          <w:sz w:val="24"/>
          <w:szCs w:val="24"/>
          <w:lang w:val="en-US" w:eastAsia="zh-CN" w:bidi="ar"/>
        </w:rPr>
        <w:t>：</w:t>
      </w:r>
      <w:r>
        <w:rPr>
          <w:rFonts w:hint="eastAsia" w:ascii="宋体" w:hAnsi="宋体" w:eastAsia="宋体" w:cs="宋体"/>
          <w:color w:val="auto"/>
          <w:kern w:val="0"/>
          <w:sz w:val="24"/>
          <w:szCs w:val="24"/>
          <w:lang w:val="en-US" w:eastAsia="zh-CN" w:bidi="ar"/>
        </w:rPr>
        <w:t>法定</w:t>
      </w:r>
      <w:r>
        <w:rPr>
          <w:rFonts w:hint="eastAsia" w:ascii="宋体" w:hAnsi="宋体" w:eastAsia="宋体" w:cs="宋体"/>
          <w:color w:val="auto"/>
          <w:spacing w:val="5"/>
          <w:kern w:val="0"/>
          <w:sz w:val="24"/>
          <w:szCs w:val="24"/>
          <w:lang w:val="en-US" w:eastAsia="zh-CN" w:bidi="ar"/>
        </w:rPr>
        <w:t>代</w:t>
      </w:r>
      <w:r>
        <w:rPr>
          <w:rFonts w:hint="eastAsia" w:ascii="宋体" w:hAnsi="宋体" w:eastAsia="宋体" w:cs="宋体"/>
          <w:color w:val="auto"/>
          <w:kern w:val="0"/>
          <w:sz w:val="24"/>
          <w:szCs w:val="24"/>
          <w:lang w:val="en-US" w:eastAsia="zh-CN" w:bidi="ar"/>
        </w:rPr>
        <w:t>表人</w:t>
      </w:r>
      <w:r>
        <w:rPr>
          <w:rFonts w:hint="eastAsia" w:ascii="宋体" w:hAnsi="宋体" w:eastAsia="宋体" w:cs="宋体"/>
          <w:color w:val="auto"/>
          <w:spacing w:val="5"/>
          <w:kern w:val="0"/>
          <w:sz w:val="24"/>
          <w:szCs w:val="24"/>
          <w:lang w:val="en-US" w:eastAsia="zh-CN" w:bidi="ar"/>
        </w:rPr>
        <w:t>身</w:t>
      </w:r>
      <w:r>
        <w:rPr>
          <w:rFonts w:hint="eastAsia" w:ascii="宋体" w:hAnsi="宋体" w:eastAsia="宋体" w:cs="宋体"/>
          <w:color w:val="auto"/>
          <w:kern w:val="0"/>
          <w:sz w:val="24"/>
          <w:szCs w:val="24"/>
          <w:lang w:val="en-US" w:eastAsia="zh-CN" w:bidi="ar"/>
        </w:rPr>
        <w:t>份证</w:t>
      </w:r>
      <w:r>
        <w:rPr>
          <w:rFonts w:hint="eastAsia" w:ascii="宋体" w:hAnsi="宋体" w:eastAsia="宋体" w:cs="宋体"/>
          <w:color w:val="auto"/>
          <w:spacing w:val="5"/>
          <w:kern w:val="0"/>
          <w:sz w:val="24"/>
          <w:szCs w:val="24"/>
          <w:lang w:val="en-US" w:eastAsia="zh-CN" w:bidi="ar"/>
        </w:rPr>
        <w:t>复</w:t>
      </w:r>
      <w:r>
        <w:rPr>
          <w:rFonts w:hint="eastAsia" w:ascii="宋体" w:hAnsi="宋体" w:eastAsia="宋体" w:cs="宋体"/>
          <w:color w:val="auto"/>
          <w:kern w:val="0"/>
          <w:sz w:val="24"/>
          <w:szCs w:val="24"/>
          <w:lang w:val="en-US" w:eastAsia="zh-CN" w:bidi="ar"/>
        </w:rPr>
        <w:t>印</w:t>
      </w:r>
      <w:r>
        <w:rPr>
          <w:rFonts w:hint="eastAsia" w:ascii="宋体" w:hAnsi="宋体" w:eastAsia="宋体" w:cs="宋体"/>
          <w:color w:val="auto"/>
          <w:spacing w:val="5"/>
          <w:kern w:val="0"/>
          <w:sz w:val="24"/>
          <w:szCs w:val="24"/>
          <w:lang w:val="en-US" w:eastAsia="zh-CN" w:bidi="ar"/>
        </w:rPr>
        <w:t>件</w:t>
      </w:r>
    </w:p>
    <w:p w14:paraId="052CEB2A">
      <w:pPr>
        <w:keepNext w:val="0"/>
        <w:keepLines w:val="0"/>
        <w:widowControl w:val="0"/>
        <w:suppressLineNumbers w:val="0"/>
        <w:autoSpaceDE w:val="0"/>
        <w:autoSpaceDN w:val="0"/>
        <w:adjustRightInd w:val="0"/>
        <w:spacing w:before="11" w:beforeAutospacing="0" w:after="0" w:afterAutospacing="0" w:line="360" w:lineRule="auto"/>
        <w:ind w:left="0" w:right="0"/>
        <w:jc w:val="left"/>
        <w:outlineLvl w:val="5"/>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 </w:t>
      </w:r>
    </w:p>
    <w:p w14:paraId="01AE75C2">
      <w:pPr>
        <w:keepNext w:val="0"/>
        <w:keepLines w:val="0"/>
        <w:widowControl w:val="0"/>
        <w:suppressLineNumbers w:val="0"/>
        <w:autoSpaceDE w:val="0"/>
        <w:autoSpaceDN w:val="0"/>
        <w:adjustRightInd w:val="0"/>
        <w:spacing w:before="0" w:beforeAutospacing="0" w:after="0" w:afterAutospacing="0" w:line="360" w:lineRule="auto"/>
        <w:ind w:left="0" w:right="0"/>
        <w:jc w:val="left"/>
        <w:outlineLvl w:val="5"/>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 </w:t>
      </w:r>
    </w:p>
    <w:p w14:paraId="427941C7">
      <w:pPr>
        <w:keepNext w:val="0"/>
        <w:keepLines w:val="0"/>
        <w:widowControl w:val="0"/>
        <w:suppressLineNumbers w:val="0"/>
        <w:autoSpaceDE w:val="0"/>
        <w:autoSpaceDN w:val="0"/>
        <w:adjustRightInd w:val="0"/>
        <w:spacing w:before="0" w:beforeAutospacing="0" w:after="0" w:afterAutospacing="0" w:line="360" w:lineRule="auto"/>
        <w:ind w:left="0" w:right="-20"/>
        <w:jc w:val="left"/>
        <w:outlineLvl w:val="5"/>
        <w:rPr>
          <w:rFonts w:hint="eastAsia" w:ascii="宋体" w:hAnsi="宋体" w:eastAsia="宋体" w:cs="宋体"/>
          <w:color w:val="auto"/>
          <w:sz w:val="24"/>
          <w:szCs w:val="24"/>
        </w:rPr>
      </w:pPr>
      <w:r>
        <w:rPr>
          <w:rFonts w:hint="eastAsia" w:ascii="宋体" w:hAnsi="宋体" w:eastAsia="宋体" w:cs="宋体"/>
          <w:color w:val="auto"/>
          <w:spacing w:val="5"/>
          <w:kern w:val="0"/>
          <w:sz w:val="24"/>
          <w:szCs w:val="24"/>
          <w:lang w:val="en-US" w:eastAsia="zh-CN" w:bidi="ar"/>
        </w:rPr>
        <w:t>比选申请人名称：</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u w:val="single"/>
          <w:lang w:val="en-US" w:eastAsia="zh-CN" w:bidi="ar"/>
        </w:rPr>
        <w:tab/>
      </w:r>
      <w:r>
        <w:rPr>
          <w:rFonts w:hint="eastAsia" w:ascii="宋体" w:hAnsi="宋体" w:eastAsia="宋体" w:cs="宋体"/>
          <w:color w:val="auto"/>
          <w:kern w:val="0"/>
          <w:sz w:val="24"/>
          <w:szCs w:val="24"/>
          <w:lang w:val="en-US" w:eastAsia="zh-CN" w:bidi="ar"/>
        </w:rPr>
        <w:t xml:space="preserve"> （盖单位公章）</w:t>
      </w:r>
    </w:p>
    <w:p w14:paraId="2233887A">
      <w:pPr>
        <w:keepNext w:val="0"/>
        <w:keepLines w:val="0"/>
        <w:widowControl w:val="0"/>
        <w:suppressLineNumbers w:val="0"/>
        <w:autoSpaceDE w:val="0"/>
        <w:autoSpaceDN w:val="0"/>
        <w:adjustRightInd w:val="0"/>
        <w:spacing w:before="0" w:beforeAutospacing="0" w:after="0" w:afterAutospacing="0" w:line="360" w:lineRule="auto"/>
        <w:ind w:left="0" w:right="-20"/>
        <w:jc w:val="left"/>
        <w:outlineLvl w:val="5"/>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法定代表人签字或者加盖法定代表人名章：</w:t>
      </w:r>
      <w:r>
        <w:rPr>
          <w:rFonts w:hint="eastAsia" w:ascii="宋体" w:hAnsi="宋体" w:eastAsia="宋体" w:cs="宋体"/>
          <w:color w:val="auto"/>
          <w:kern w:val="0"/>
          <w:sz w:val="24"/>
          <w:szCs w:val="24"/>
          <w:u w:val="single"/>
          <w:lang w:val="en-US" w:eastAsia="zh-CN" w:bidi="ar"/>
        </w:rPr>
        <w:tab/>
      </w:r>
      <w:r>
        <w:rPr>
          <w:rFonts w:hint="eastAsia" w:ascii="宋体" w:hAnsi="宋体" w:eastAsia="宋体" w:cs="宋体"/>
          <w:color w:val="auto"/>
          <w:kern w:val="0"/>
          <w:sz w:val="24"/>
          <w:szCs w:val="24"/>
          <w:lang w:val="en-US" w:eastAsia="zh-CN" w:bidi="ar"/>
        </w:rPr>
        <w:t>。</w:t>
      </w:r>
    </w:p>
    <w:p w14:paraId="505398F9">
      <w:pPr>
        <w:keepNext w:val="0"/>
        <w:keepLines w:val="0"/>
        <w:widowControl w:val="0"/>
        <w:suppressLineNumbers w:val="0"/>
        <w:autoSpaceDE w:val="0"/>
        <w:autoSpaceDN w:val="0"/>
        <w:adjustRightInd w:val="0"/>
        <w:spacing w:before="5" w:beforeAutospacing="0" w:after="0" w:afterAutospacing="0" w:line="360" w:lineRule="auto"/>
        <w:ind w:left="0" w:right="0"/>
        <w:jc w:val="left"/>
        <w:outlineLvl w:val="5"/>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 </w:t>
      </w:r>
    </w:p>
    <w:p w14:paraId="37622261">
      <w:pPr>
        <w:keepNext w:val="0"/>
        <w:keepLines w:val="0"/>
        <w:widowControl w:val="0"/>
        <w:suppressLineNumbers w:val="0"/>
        <w:autoSpaceDE w:val="0"/>
        <w:autoSpaceDN w:val="0"/>
        <w:adjustRightInd w:val="0"/>
        <w:spacing w:before="6" w:beforeAutospacing="0" w:after="0" w:afterAutospacing="0" w:line="360" w:lineRule="auto"/>
        <w:ind w:left="0" w:right="-20"/>
        <w:jc w:val="left"/>
        <w:outlineLvl w:val="5"/>
        <w:rPr>
          <w:rFonts w:hint="eastAsia" w:ascii="宋体" w:hAnsi="宋体" w:eastAsia="宋体" w:cs="宋体"/>
          <w:color w:val="auto"/>
          <w:sz w:val="24"/>
          <w:szCs w:val="24"/>
        </w:rPr>
      </w:pP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lang w:val="en-US" w:eastAsia="zh-CN" w:bidi="ar"/>
        </w:rPr>
        <w:t xml:space="preserve"> </w:t>
      </w:r>
      <w:r>
        <w:rPr>
          <w:rFonts w:hint="eastAsia" w:ascii="宋体" w:hAnsi="宋体" w:eastAsia="宋体" w:cs="宋体"/>
          <w:color w:val="auto"/>
          <w:spacing w:val="5"/>
          <w:kern w:val="0"/>
          <w:sz w:val="24"/>
          <w:szCs w:val="24"/>
          <w:lang w:val="en-US" w:eastAsia="zh-CN" w:bidi="ar"/>
        </w:rPr>
        <w:t>年</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lang w:val="en-US" w:eastAsia="zh-CN" w:bidi="ar"/>
        </w:rPr>
        <w:t xml:space="preserve"> 月</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lang w:val="en-US" w:eastAsia="zh-CN" w:bidi="ar"/>
        </w:rPr>
        <w:t xml:space="preserve"> 日</w:t>
      </w:r>
    </w:p>
    <w:p w14:paraId="7B4C05D9">
      <w:pPr>
        <w:keepNext w:val="0"/>
        <w:keepLines w:val="0"/>
        <w:widowControl w:val="0"/>
        <w:suppressLineNumbers w:val="0"/>
        <w:autoSpaceDE w:val="0"/>
        <w:autoSpaceDN w:val="0"/>
        <w:adjustRightInd w:val="0"/>
        <w:spacing w:before="6" w:beforeAutospacing="0" w:after="0" w:afterAutospacing="0" w:line="360" w:lineRule="auto"/>
        <w:ind w:left="3475" w:right="-20"/>
        <w:jc w:val="left"/>
        <w:outlineLvl w:val="5"/>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 </w:t>
      </w:r>
    </w:p>
    <w:p w14:paraId="0F30DBEC">
      <w:pPr>
        <w:keepNext w:val="0"/>
        <w:keepLines w:val="0"/>
        <w:widowControl w:val="0"/>
        <w:suppressLineNumbers w:val="0"/>
        <w:autoSpaceDE w:val="0"/>
        <w:autoSpaceDN w:val="0"/>
        <w:adjustRightInd w:val="0"/>
        <w:spacing w:before="6" w:beforeAutospacing="0" w:after="0" w:afterAutospacing="0" w:line="360" w:lineRule="auto"/>
        <w:ind w:left="3475" w:right="-20"/>
        <w:jc w:val="left"/>
        <w:outlineLvl w:val="5"/>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 </w:t>
      </w:r>
    </w:p>
    <w:p w14:paraId="7D618178">
      <w:pPr>
        <w:keepNext w:val="0"/>
        <w:keepLines w:val="0"/>
        <w:widowControl w:val="0"/>
        <w:suppressLineNumbers w:val="0"/>
        <w:autoSpaceDE w:val="0"/>
        <w:autoSpaceDN w:val="0"/>
        <w:adjustRightInd w:val="0"/>
        <w:spacing w:before="6" w:beforeAutospacing="0" w:after="0" w:afterAutospacing="0" w:line="360" w:lineRule="auto"/>
        <w:ind w:left="3475" w:right="-20"/>
        <w:jc w:val="left"/>
        <w:outlineLvl w:val="5"/>
        <w:rPr>
          <w:rFonts w:hint="eastAsia" w:ascii="宋体" w:hAnsi="宋体" w:eastAsia="宋体" w:cs="宋体"/>
          <w:color w:val="auto"/>
          <w:sz w:val="10"/>
          <w:szCs w:val="10"/>
        </w:rPr>
      </w:pPr>
      <w:r>
        <w:rPr>
          <w:rFonts w:hint="eastAsia" w:ascii="宋体" w:hAnsi="宋体" w:eastAsia="宋体" w:cs="宋体"/>
          <w:color w:val="auto"/>
          <w:kern w:val="0"/>
          <w:sz w:val="10"/>
          <w:szCs w:val="10"/>
          <w:lang w:val="en-US" w:eastAsia="zh-CN" w:bidi="ar"/>
        </w:rPr>
        <w:t xml:space="preserve"> </w:t>
      </w:r>
    </w:p>
    <w:p w14:paraId="6AAC9E23">
      <w:pPr>
        <w:keepNext w:val="0"/>
        <w:keepLines w:val="0"/>
        <w:widowControl w:val="0"/>
        <w:suppressLineNumbers w:val="0"/>
        <w:spacing w:before="0" w:beforeAutospacing="0" w:after="0" w:afterAutospacing="0" w:line="360" w:lineRule="auto"/>
        <w:ind w:left="0" w:right="0"/>
        <w:jc w:val="both"/>
        <w:outlineLvl w:val="5"/>
        <w:rPr>
          <w:color w:val="auto"/>
        </w:rPr>
      </w:pPr>
      <w:r>
        <w:rPr>
          <w:rFonts w:hint="eastAsia" w:ascii="宋体" w:hAnsi="宋体" w:eastAsia="宋体" w:cs="宋体"/>
          <w:b/>
          <w:bCs/>
          <w:color w:val="auto"/>
          <w:kern w:val="0"/>
          <w:sz w:val="24"/>
          <w:szCs w:val="24"/>
          <w:lang w:val="en-US" w:eastAsia="zh-CN" w:bidi="ar"/>
        </w:rPr>
        <w:t>注</w:t>
      </w:r>
      <w:r>
        <w:rPr>
          <w:rFonts w:hint="eastAsia" w:ascii="宋体" w:hAnsi="宋体" w:eastAsia="宋体" w:cs="宋体"/>
          <w:b/>
          <w:bCs/>
          <w:color w:val="auto"/>
          <w:spacing w:val="-139"/>
          <w:kern w:val="0"/>
          <w:sz w:val="24"/>
          <w:szCs w:val="24"/>
          <w:lang w:val="en-US" w:eastAsia="zh-CN" w:bidi="ar"/>
        </w:rPr>
        <w:t>：</w:t>
      </w:r>
      <w:r>
        <w:rPr>
          <w:rFonts w:hint="eastAsia" w:ascii="宋体" w:hAnsi="宋体" w:eastAsia="宋体" w:cs="宋体"/>
          <w:b/>
          <w:bCs/>
          <w:color w:val="auto"/>
          <w:kern w:val="0"/>
          <w:sz w:val="24"/>
          <w:szCs w:val="24"/>
          <w:lang w:val="en-US" w:eastAsia="zh-CN" w:bidi="ar"/>
        </w:rPr>
        <w:t>：</w:t>
      </w:r>
      <w:r>
        <w:rPr>
          <w:rFonts w:hint="eastAsia" w:ascii="宋体" w:hAnsi="宋体" w:eastAsia="宋体" w:cs="宋体"/>
          <w:b/>
          <w:bCs/>
          <w:color w:val="auto"/>
          <w:spacing w:val="5"/>
          <w:kern w:val="0"/>
          <w:sz w:val="24"/>
          <w:szCs w:val="24"/>
          <w:lang w:val="en-US" w:eastAsia="zh-CN" w:bidi="ar"/>
        </w:rPr>
        <w:t>法</w:t>
      </w:r>
      <w:r>
        <w:rPr>
          <w:rFonts w:hint="eastAsia" w:ascii="宋体" w:hAnsi="宋体" w:eastAsia="宋体" w:cs="宋体"/>
          <w:b/>
          <w:bCs/>
          <w:color w:val="auto"/>
          <w:kern w:val="0"/>
          <w:sz w:val="24"/>
          <w:szCs w:val="24"/>
          <w:lang w:val="en-US" w:eastAsia="zh-CN" w:bidi="ar"/>
        </w:rPr>
        <w:t>定代</w:t>
      </w:r>
      <w:r>
        <w:rPr>
          <w:rFonts w:hint="eastAsia" w:ascii="宋体" w:hAnsi="宋体" w:eastAsia="宋体" w:cs="宋体"/>
          <w:b/>
          <w:bCs/>
          <w:color w:val="auto"/>
          <w:spacing w:val="5"/>
          <w:kern w:val="0"/>
          <w:sz w:val="24"/>
          <w:szCs w:val="24"/>
          <w:lang w:val="en-US" w:eastAsia="zh-CN" w:bidi="ar"/>
        </w:rPr>
        <w:t>表</w:t>
      </w:r>
      <w:r>
        <w:rPr>
          <w:rFonts w:hint="eastAsia" w:ascii="宋体" w:hAnsi="宋体" w:eastAsia="宋体" w:cs="宋体"/>
          <w:b/>
          <w:bCs/>
          <w:color w:val="auto"/>
          <w:kern w:val="0"/>
          <w:sz w:val="24"/>
          <w:szCs w:val="24"/>
          <w:lang w:val="en-US" w:eastAsia="zh-CN" w:bidi="ar"/>
        </w:rPr>
        <w:t>人参与</w:t>
      </w:r>
      <w:r>
        <w:rPr>
          <w:rFonts w:hint="eastAsia" w:ascii="宋体" w:hAnsi="宋体" w:eastAsia="宋体" w:cs="宋体"/>
          <w:b/>
          <w:bCs/>
          <w:color w:val="auto"/>
          <w:spacing w:val="5"/>
          <w:kern w:val="0"/>
          <w:sz w:val="24"/>
          <w:szCs w:val="24"/>
          <w:lang w:val="en-US" w:eastAsia="zh-CN" w:bidi="ar"/>
        </w:rPr>
        <w:t>而非</w:t>
      </w:r>
      <w:r>
        <w:rPr>
          <w:rFonts w:hint="eastAsia" w:ascii="宋体" w:hAnsi="宋体" w:eastAsia="宋体" w:cs="宋体"/>
          <w:b/>
          <w:bCs/>
          <w:color w:val="auto"/>
          <w:kern w:val="0"/>
          <w:sz w:val="24"/>
          <w:szCs w:val="24"/>
          <w:lang w:val="en-US" w:eastAsia="zh-CN" w:bidi="ar"/>
        </w:rPr>
        <w:t>委托代</w:t>
      </w:r>
      <w:r>
        <w:rPr>
          <w:rFonts w:hint="eastAsia" w:ascii="宋体" w:hAnsi="宋体" w:eastAsia="宋体" w:cs="宋体"/>
          <w:b/>
          <w:bCs/>
          <w:color w:val="auto"/>
          <w:spacing w:val="5"/>
          <w:kern w:val="0"/>
          <w:sz w:val="24"/>
          <w:szCs w:val="24"/>
          <w:lang w:val="en-US" w:eastAsia="zh-CN" w:bidi="ar"/>
        </w:rPr>
        <w:t>理</w:t>
      </w:r>
      <w:r>
        <w:rPr>
          <w:rFonts w:hint="eastAsia" w:ascii="宋体" w:hAnsi="宋体" w:eastAsia="宋体" w:cs="宋体"/>
          <w:b/>
          <w:bCs/>
          <w:color w:val="auto"/>
          <w:kern w:val="0"/>
          <w:sz w:val="24"/>
          <w:szCs w:val="24"/>
          <w:lang w:val="en-US" w:eastAsia="zh-CN" w:bidi="ar"/>
        </w:rPr>
        <w:t>人参与适用。</w:t>
      </w:r>
    </w:p>
    <w:p w14:paraId="0C578A71">
      <w:pPr>
        <w:spacing w:line="360" w:lineRule="auto"/>
        <w:outlineLvl w:val="5"/>
        <w:rPr>
          <w:rFonts w:hint="eastAsia" w:ascii="宋体" w:hAnsi="宋体" w:eastAsia="宋体" w:cs="宋体"/>
          <w:color w:val="auto"/>
          <w:sz w:val="32"/>
          <w:szCs w:val="32"/>
        </w:rPr>
        <w:sectPr>
          <w:pgSz w:w="12242" w:h="15842"/>
          <w:pgMar w:top="720" w:right="720" w:bottom="720" w:left="720" w:header="851" w:footer="992" w:gutter="0"/>
          <w:cols w:space="425" w:num="1"/>
          <w:docGrid w:type="lines" w:linePitch="312" w:charSpace="0"/>
        </w:sectPr>
      </w:pPr>
    </w:p>
    <w:p w14:paraId="56BDB273">
      <w:pPr>
        <w:pStyle w:val="2"/>
        <w:rPr>
          <w:rFonts w:hint="default"/>
          <w:color w:val="auto"/>
          <w:lang w:eastAsia="zh-CN"/>
        </w:rPr>
      </w:pPr>
    </w:p>
    <w:p w14:paraId="65568B5A">
      <w:pPr>
        <w:pStyle w:val="4"/>
        <w:keepNext w:val="0"/>
        <w:keepLines w:val="0"/>
        <w:widowControl/>
        <w:numPr>
          <w:ilvl w:val="1"/>
          <w:numId w:val="0"/>
        </w:numPr>
        <w:suppressLineNumbers w:val="0"/>
        <w:spacing w:before="0" w:beforeAutospacing="0" w:after="0" w:afterAutospacing="0" w:line="360" w:lineRule="auto"/>
        <w:ind w:left="-431" w:leftChars="0" w:right="0" w:rightChars="0"/>
        <w:jc w:val="center"/>
        <w:rPr>
          <w:rFonts w:hint="eastAsia" w:ascii="宋体" w:hAnsi="宋体" w:eastAsia="宋体" w:cs="宋体"/>
          <w:color w:val="auto"/>
          <w:kern w:val="0"/>
          <w:sz w:val="24"/>
          <w:szCs w:val="24"/>
          <w:u w:val="single"/>
          <w:lang w:val="en-US" w:eastAsia="zh-CN" w:bidi="ar"/>
        </w:rPr>
      </w:pPr>
      <w:r>
        <w:rPr>
          <w:rFonts w:hint="default" w:ascii="黑体" w:hAnsi="宋体" w:eastAsia="黑体" w:cs="黑体"/>
          <w:b w:val="0"/>
          <w:bCs w:val="0"/>
          <w:color w:val="auto"/>
          <w:kern w:val="2"/>
          <w:sz w:val="32"/>
          <w:szCs w:val="32"/>
        </w:rPr>
        <w:t>四、承诺函</w:t>
      </w:r>
    </w:p>
    <w:p w14:paraId="7D5F436F">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auto"/>
          <w:sz w:val="24"/>
          <w:szCs w:val="24"/>
        </w:rPr>
      </w:pPr>
      <w:r>
        <w:rPr>
          <w:rFonts w:hint="eastAsia" w:ascii="宋体" w:hAnsi="宋体" w:eastAsia="宋体" w:cs="宋体"/>
          <w:color w:val="auto"/>
          <w:kern w:val="0"/>
          <w:sz w:val="24"/>
          <w:szCs w:val="24"/>
          <w:u w:val="single"/>
          <w:lang w:val="en-US" w:eastAsia="zh-CN" w:bidi="ar"/>
        </w:rPr>
        <w:t>大邑县第二人民医院</w:t>
      </w:r>
      <w:r>
        <w:rPr>
          <w:rFonts w:hint="eastAsia" w:ascii="宋体" w:hAnsi="宋体" w:eastAsia="宋体" w:cs="宋体"/>
          <w:color w:val="auto"/>
          <w:kern w:val="0"/>
          <w:sz w:val="24"/>
          <w:szCs w:val="24"/>
          <w:lang w:val="en-US" w:eastAsia="zh-CN" w:bidi="ar"/>
        </w:rPr>
        <w:t xml:space="preserve">： </w:t>
      </w:r>
    </w:p>
    <w:p w14:paraId="3450C830">
      <w:pPr>
        <w:keepNext w:val="0"/>
        <w:keepLines w:val="0"/>
        <w:widowControl/>
        <w:suppressLineNumbers w:val="0"/>
        <w:spacing w:before="0" w:beforeAutospacing="0" w:after="0" w:afterAutospacing="0" w:line="360" w:lineRule="auto"/>
        <w:ind w:left="0" w:right="0" w:firstLine="480" w:firstLineChars="20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本公司</w:t>
      </w:r>
      <w:r>
        <w:rPr>
          <w:rFonts w:hint="eastAsia" w:ascii="宋体" w:hAnsi="宋体" w:eastAsia="宋体" w:cs="宋体"/>
          <w:color w:val="auto"/>
          <w:kern w:val="0"/>
          <w:sz w:val="24"/>
          <w:szCs w:val="24"/>
          <w:u w:val="single"/>
          <w:lang w:val="en-US" w:eastAsia="zh-CN" w:bidi="ar"/>
        </w:rPr>
        <w:t xml:space="preserve">                   （公司名称）</w:t>
      </w:r>
      <w:r>
        <w:rPr>
          <w:rFonts w:hint="eastAsia" w:ascii="宋体" w:hAnsi="宋体" w:eastAsia="宋体" w:cs="宋体"/>
          <w:color w:val="auto"/>
          <w:kern w:val="0"/>
          <w:sz w:val="24"/>
          <w:szCs w:val="24"/>
          <w:lang w:val="en-US" w:eastAsia="zh-CN" w:bidi="ar"/>
        </w:rPr>
        <w:t>参加</w:t>
      </w:r>
      <w:r>
        <w:rPr>
          <w:rFonts w:hint="eastAsia" w:ascii="宋体" w:hAnsi="宋体" w:eastAsia="宋体" w:cs="宋体"/>
          <w:color w:val="auto"/>
          <w:kern w:val="0"/>
          <w:sz w:val="24"/>
          <w:szCs w:val="24"/>
          <w:u w:val="single"/>
          <w:lang w:val="en-US" w:eastAsia="zh-CN" w:bidi="ar"/>
        </w:rPr>
        <w:t xml:space="preserve">                 （项目名称及采购编号）</w:t>
      </w:r>
      <w:r>
        <w:rPr>
          <w:rFonts w:hint="eastAsia" w:ascii="宋体" w:hAnsi="宋体" w:eastAsia="宋体" w:cs="宋体"/>
          <w:color w:val="auto"/>
          <w:kern w:val="0"/>
          <w:sz w:val="24"/>
          <w:szCs w:val="24"/>
          <w:lang w:val="en-US" w:eastAsia="zh-CN" w:bidi="ar"/>
        </w:rPr>
        <w:t>的采购活动，现根据采购文件关于比选申请人资格要求的相关规定，特别针对以下条款，郑重承诺：</w:t>
      </w:r>
    </w:p>
    <w:p w14:paraId="04EC46B5">
      <w:pPr>
        <w:pStyle w:val="25"/>
        <w:widowControl/>
        <w:adjustRightInd w:val="0"/>
        <w:spacing w:line="360" w:lineRule="auto"/>
        <w:ind w:left="0" w:firstLine="480"/>
        <w:rPr>
          <w:rFonts w:hint="eastAsia" w:ascii="宋体" w:hAnsi="宋体" w:eastAsia="宋体" w:cs="宋体"/>
          <w:color w:val="auto"/>
          <w:sz w:val="24"/>
          <w:szCs w:val="24"/>
        </w:rPr>
      </w:pPr>
      <w:r>
        <w:rPr>
          <w:rFonts w:hint="default" w:cs="宋体"/>
          <w:color w:val="auto"/>
          <w:sz w:val="24"/>
          <w:szCs w:val="24"/>
        </w:rPr>
        <w:t xml:space="preserve"> </w:t>
      </w:r>
      <w:r>
        <w:rPr>
          <w:rFonts w:hint="eastAsia" w:ascii="宋体" w:hAnsi="宋体" w:eastAsia="宋体" w:cs="宋体"/>
          <w:color w:val="auto"/>
          <w:sz w:val="24"/>
          <w:szCs w:val="24"/>
        </w:rPr>
        <w:t>1</w:t>
      </w:r>
      <w:r>
        <w:rPr>
          <w:rFonts w:hint="default" w:cs="宋体"/>
          <w:color w:val="auto"/>
          <w:sz w:val="24"/>
          <w:szCs w:val="24"/>
        </w:rPr>
        <w:t>、</w:t>
      </w:r>
      <w:r>
        <w:rPr>
          <w:rFonts w:hint="eastAsia" w:ascii="宋体" w:hAnsi="宋体" w:eastAsia="宋体" w:cs="宋体"/>
          <w:color w:val="auto"/>
          <w:sz w:val="24"/>
          <w:szCs w:val="24"/>
        </w:rPr>
        <w:t>具有独立承担民事责任的能力；</w:t>
      </w:r>
    </w:p>
    <w:p w14:paraId="0FB7397A">
      <w:pPr>
        <w:pStyle w:val="25"/>
        <w:widowControl/>
        <w:adjustRightInd w:val="0"/>
        <w:spacing w:line="360" w:lineRule="auto"/>
        <w:ind w:left="0" w:firstLine="480"/>
        <w:rPr>
          <w:rFonts w:hint="eastAsia" w:ascii="宋体" w:hAnsi="宋体" w:eastAsia="宋体" w:cs="宋体"/>
          <w:color w:val="auto"/>
          <w:sz w:val="24"/>
          <w:szCs w:val="24"/>
        </w:rPr>
      </w:pPr>
      <w:r>
        <w:rPr>
          <w:rFonts w:hint="default" w:cs="宋体"/>
          <w:color w:val="auto"/>
          <w:sz w:val="24"/>
          <w:szCs w:val="24"/>
        </w:rPr>
        <w:t xml:space="preserve"> </w:t>
      </w:r>
      <w:r>
        <w:rPr>
          <w:rFonts w:hint="eastAsia" w:ascii="宋体" w:hAnsi="宋体" w:eastAsia="宋体" w:cs="宋体"/>
          <w:color w:val="auto"/>
          <w:sz w:val="24"/>
          <w:szCs w:val="24"/>
        </w:rPr>
        <w:t>2</w:t>
      </w:r>
      <w:r>
        <w:rPr>
          <w:rFonts w:hint="default" w:cs="宋体"/>
          <w:color w:val="auto"/>
          <w:sz w:val="24"/>
          <w:szCs w:val="24"/>
        </w:rPr>
        <w:t>、</w:t>
      </w:r>
      <w:r>
        <w:rPr>
          <w:rFonts w:hint="eastAsia" w:ascii="宋体" w:hAnsi="宋体" w:eastAsia="宋体" w:cs="宋体"/>
          <w:color w:val="auto"/>
          <w:sz w:val="24"/>
          <w:szCs w:val="24"/>
        </w:rPr>
        <w:t>具有良好的商业信誉和健全的财务会计制度；</w:t>
      </w:r>
    </w:p>
    <w:p w14:paraId="317FB3E7">
      <w:pPr>
        <w:pStyle w:val="25"/>
        <w:widowControl/>
        <w:adjustRightInd w:val="0"/>
        <w:spacing w:line="360" w:lineRule="auto"/>
        <w:ind w:left="0" w:firstLine="480"/>
        <w:rPr>
          <w:rFonts w:hint="eastAsia" w:ascii="宋体" w:hAnsi="宋体" w:eastAsia="宋体" w:cs="宋体"/>
          <w:color w:val="auto"/>
          <w:sz w:val="24"/>
          <w:szCs w:val="24"/>
        </w:rPr>
      </w:pPr>
      <w:r>
        <w:rPr>
          <w:rFonts w:hint="default" w:cs="宋体"/>
          <w:color w:val="auto"/>
          <w:sz w:val="24"/>
          <w:szCs w:val="24"/>
        </w:rPr>
        <w:t xml:space="preserve"> </w:t>
      </w:r>
      <w:r>
        <w:rPr>
          <w:rFonts w:hint="eastAsia" w:ascii="宋体" w:hAnsi="宋体" w:eastAsia="宋体" w:cs="宋体"/>
          <w:color w:val="auto"/>
          <w:sz w:val="24"/>
          <w:szCs w:val="24"/>
        </w:rPr>
        <w:t>3</w:t>
      </w:r>
      <w:r>
        <w:rPr>
          <w:rFonts w:hint="default" w:cs="宋体"/>
          <w:color w:val="auto"/>
          <w:sz w:val="24"/>
          <w:szCs w:val="24"/>
        </w:rPr>
        <w:t>、</w:t>
      </w:r>
      <w:r>
        <w:rPr>
          <w:rFonts w:hint="eastAsia" w:ascii="宋体" w:hAnsi="宋体" w:eastAsia="宋体" w:cs="宋体"/>
          <w:color w:val="auto"/>
          <w:sz w:val="24"/>
          <w:szCs w:val="24"/>
        </w:rPr>
        <w:t>具有履行合同所必需的设备和专业技术能力；</w:t>
      </w:r>
    </w:p>
    <w:p w14:paraId="63C160F4">
      <w:pPr>
        <w:pStyle w:val="25"/>
        <w:widowControl/>
        <w:adjustRightInd w:val="0"/>
        <w:spacing w:line="360" w:lineRule="auto"/>
        <w:ind w:left="0" w:firstLine="480"/>
        <w:rPr>
          <w:rFonts w:hint="eastAsia" w:ascii="宋体" w:hAnsi="宋体" w:eastAsia="宋体" w:cs="宋体"/>
          <w:color w:val="auto"/>
          <w:sz w:val="24"/>
          <w:szCs w:val="24"/>
        </w:rPr>
      </w:pPr>
      <w:r>
        <w:rPr>
          <w:rFonts w:hint="default" w:cs="宋体"/>
          <w:color w:val="auto"/>
          <w:sz w:val="24"/>
          <w:szCs w:val="24"/>
        </w:rPr>
        <w:t xml:space="preserve"> </w:t>
      </w:r>
      <w:r>
        <w:rPr>
          <w:rFonts w:hint="eastAsia" w:ascii="宋体" w:hAnsi="宋体" w:eastAsia="宋体" w:cs="宋体"/>
          <w:color w:val="auto"/>
          <w:sz w:val="24"/>
          <w:szCs w:val="24"/>
        </w:rPr>
        <w:t>4</w:t>
      </w:r>
      <w:r>
        <w:rPr>
          <w:rFonts w:hint="default" w:cs="宋体"/>
          <w:color w:val="auto"/>
          <w:sz w:val="24"/>
          <w:szCs w:val="24"/>
        </w:rPr>
        <w:t>、</w:t>
      </w:r>
      <w:r>
        <w:rPr>
          <w:rFonts w:hint="eastAsia" w:ascii="宋体" w:hAnsi="宋体" w:eastAsia="宋体" w:cs="宋体"/>
          <w:color w:val="auto"/>
          <w:sz w:val="24"/>
          <w:szCs w:val="24"/>
        </w:rPr>
        <w:t>有依法缴纳税收和社会保障资金的良好记录；</w:t>
      </w:r>
    </w:p>
    <w:p w14:paraId="750E93F0">
      <w:pPr>
        <w:pStyle w:val="25"/>
        <w:widowControl/>
        <w:adjustRightInd w:val="0"/>
        <w:spacing w:line="360" w:lineRule="auto"/>
        <w:ind w:left="0" w:firstLine="480"/>
        <w:rPr>
          <w:rFonts w:hint="eastAsia" w:ascii="宋体" w:hAnsi="宋体" w:eastAsia="宋体" w:cs="宋体"/>
          <w:color w:val="auto"/>
          <w:sz w:val="24"/>
          <w:szCs w:val="24"/>
        </w:rPr>
      </w:pPr>
      <w:r>
        <w:rPr>
          <w:rFonts w:hint="default" w:cs="宋体"/>
          <w:color w:val="auto"/>
          <w:sz w:val="24"/>
          <w:szCs w:val="24"/>
        </w:rPr>
        <w:t xml:space="preserve"> </w:t>
      </w:r>
      <w:r>
        <w:rPr>
          <w:rFonts w:hint="eastAsia" w:ascii="宋体" w:hAnsi="宋体" w:eastAsia="宋体" w:cs="宋体"/>
          <w:color w:val="auto"/>
          <w:sz w:val="24"/>
          <w:szCs w:val="24"/>
        </w:rPr>
        <w:t>5</w:t>
      </w:r>
      <w:r>
        <w:rPr>
          <w:rFonts w:hint="default" w:cs="宋体"/>
          <w:color w:val="auto"/>
          <w:sz w:val="24"/>
          <w:szCs w:val="24"/>
        </w:rPr>
        <w:t>、</w:t>
      </w:r>
      <w:r>
        <w:rPr>
          <w:rFonts w:hint="eastAsia" w:ascii="宋体" w:hAnsi="宋体" w:eastAsia="宋体" w:cs="宋体"/>
          <w:color w:val="auto"/>
          <w:sz w:val="24"/>
          <w:szCs w:val="24"/>
        </w:rPr>
        <w:t>参加本次采购活动前三年内，在经营活动中没有重大违法记录；</w:t>
      </w:r>
    </w:p>
    <w:p w14:paraId="77DEE28F">
      <w:pPr>
        <w:pStyle w:val="25"/>
        <w:widowControl/>
        <w:adjustRightInd w:val="0"/>
        <w:spacing w:line="360" w:lineRule="auto"/>
        <w:ind w:left="0" w:firstLine="480"/>
        <w:rPr>
          <w:rFonts w:hint="eastAsia" w:ascii="宋体" w:hAnsi="宋体" w:eastAsia="宋体" w:cs="宋体"/>
          <w:color w:val="auto"/>
          <w:sz w:val="24"/>
          <w:szCs w:val="24"/>
        </w:rPr>
      </w:pPr>
      <w:r>
        <w:rPr>
          <w:rFonts w:hint="default" w:cs="宋体"/>
          <w:color w:val="auto"/>
          <w:sz w:val="24"/>
          <w:szCs w:val="24"/>
        </w:rPr>
        <w:t xml:space="preserve"> </w:t>
      </w:r>
      <w:r>
        <w:rPr>
          <w:rFonts w:hint="eastAsia" w:ascii="宋体" w:hAnsi="宋体" w:eastAsia="宋体" w:cs="宋体"/>
          <w:color w:val="auto"/>
          <w:sz w:val="24"/>
          <w:szCs w:val="24"/>
        </w:rPr>
        <w:t>6</w:t>
      </w:r>
      <w:r>
        <w:rPr>
          <w:rFonts w:hint="default" w:cs="宋体"/>
          <w:color w:val="auto"/>
          <w:sz w:val="24"/>
          <w:szCs w:val="24"/>
        </w:rPr>
        <w:t>、</w:t>
      </w:r>
      <w:r>
        <w:rPr>
          <w:rFonts w:hint="eastAsia" w:ascii="宋体" w:hAnsi="宋体" w:eastAsia="宋体" w:cs="宋体"/>
          <w:color w:val="auto"/>
          <w:sz w:val="24"/>
          <w:szCs w:val="24"/>
        </w:rPr>
        <w:t>法律、行政法规规定的其他条件；</w:t>
      </w:r>
    </w:p>
    <w:p w14:paraId="3A127A06">
      <w:pPr>
        <w:pStyle w:val="25"/>
        <w:widowControl/>
        <w:adjustRightInd w:val="0"/>
        <w:spacing w:line="360" w:lineRule="auto"/>
        <w:ind w:left="0" w:firstLine="480"/>
        <w:rPr>
          <w:rFonts w:hint="eastAsia" w:ascii="宋体" w:hAnsi="宋体" w:eastAsia="宋体" w:cs="宋体"/>
          <w:color w:val="auto"/>
          <w:sz w:val="24"/>
          <w:szCs w:val="24"/>
        </w:rPr>
      </w:pPr>
      <w:r>
        <w:rPr>
          <w:rFonts w:hint="default" w:cs="宋体"/>
          <w:color w:val="auto"/>
          <w:sz w:val="24"/>
          <w:szCs w:val="24"/>
        </w:rPr>
        <w:t xml:space="preserve"> </w:t>
      </w:r>
      <w:r>
        <w:rPr>
          <w:rFonts w:hint="eastAsia" w:ascii="宋体" w:hAnsi="宋体" w:eastAsia="宋体" w:cs="宋体"/>
          <w:color w:val="auto"/>
          <w:sz w:val="24"/>
          <w:szCs w:val="24"/>
        </w:rPr>
        <w:t>7</w:t>
      </w:r>
      <w:r>
        <w:rPr>
          <w:rFonts w:hint="default" w:cs="宋体"/>
          <w:color w:val="auto"/>
          <w:sz w:val="24"/>
          <w:szCs w:val="24"/>
        </w:rPr>
        <w:t>、</w:t>
      </w:r>
      <w:r>
        <w:rPr>
          <w:rFonts w:hint="eastAsia" w:ascii="宋体" w:hAnsi="宋体" w:eastAsia="宋体" w:cs="宋体"/>
          <w:color w:val="auto"/>
          <w:sz w:val="24"/>
          <w:szCs w:val="24"/>
        </w:rPr>
        <w:t>具有良好的企业信用记录；</w:t>
      </w:r>
    </w:p>
    <w:p w14:paraId="142592ED">
      <w:pPr>
        <w:keepNext w:val="0"/>
        <w:keepLines w:val="0"/>
        <w:widowControl w:val="0"/>
        <w:suppressLineNumbers w:val="0"/>
        <w:spacing w:before="0" w:beforeAutospacing="0" w:after="0" w:afterAutospacing="0"/>
        <w:ind w:left="0" w:right="0"/>
        <w:jc w:val="both"/>
        <w:rPr>
          <w:rFonts w:hint="eastAsia" w:ascii="宋体" w:hAnsi="宋体" w:eastAsia="宋体" w:cs="宋体"/>
          <w:color w:val="auto"/>
          <w:sz w:val="24"/>
          <w:szCs w:val="24"/>
        </w:rPr>
      </w:pPr>
      <w:r>
        <w:rPr>
          <w:rFonts w:hint="default" w:ascii="宋体" w:hAnsi="宋体" w:eastAsia="宋体" w:cs="宋体"/>
          <w:color w:val="auto"/>
          <w:kern w:val="0"/>
          <w:sz w:val="24"/>
          <w:szCs w:val="24"/>
          <w:lang w:eastAsia="zh-CN" w:bidi="ar"/>
        </w:rPr>
        <w:t xml:space="preserve">  </w:t>
      </w:r>
      <w:r>
        <w:rPr>
          <w:rFonts w:hint="eastAsia" w:ascii="宋体" w:hAnsi="宋体" w:eastAsia="宋体" w:cs="宋体"/>
          <w:color w:val="auto"/>
          <w:kern w:val="0"/>
          <w:sz w:val="24"/>
          <w:szCs w:val="24"/>
          <w:lang w:val="en-US" w:eastAsia="zh-CN" w:bidi="ar"/>
        </w:rPr>
        <w:t xml:space="preserve"> </w:t>
      </w:r>
      <w:r>
        <w:rPr>
          <w:rFonts w:hint="default" w:ascii="宋体" w:hAnsi="宋体" w:eastAsia="宋体" w:cs="宋体"/>
          <w:color w:val="auto"/>
          <w:kern w:val="0"/>
          <w:sz w:val="24"/>
          <w:szCs w:val="24"/>
          <w:lang w:eastAsia="zh-CN" w:bidi="ar"/>
        </w:rPr>
        <w:t xml:space="preserve"> </w:t>
      </w:r>
      <w:r>
        <w:rPr>
          <w:rFonts w:hint="eastAsia" w:ascii="宋体" w:hAnsi="宋体" w:eastAsia="宋体" w:cs="宋体"/>
          <w:color w:val="auto"/>
          <w:kern w:val="0"/>
          <w:sz w:val="24"/>
          <w:szCs w:val="24"/>
          <w:lang w:val="en-US" w:eastAsia="zh-CN" w:bidi="ar"/>
        </w:rPr>
        <w:t xml:space="preserve"> 8</w:t>
      </w:r>
      <w:r>
        <w:rPr>
          <w:rFonts w:hint="eastAsia" w:ascii="宋体" w:hAnsi="宋体" w:eastAsia="宋体" w:cs="宋体"/>
          <w:i w:val="0"/>
          <w:iCs w:val="0"/>
          <w:caps w:val="0"/>
          <w:color w:val="auto"/>
          <w:spacing w:val="0"/>
          <w:kern w:val="0"/>
          <w:sz w:val="24"/>
          <w:szCs w:val="24"/>
          <w:shd w:val="clear" w:fill="FFFFFF"/>
          <w:lang w:val="en-US" w:eastAsia="zh-CN" w:bidi="ar"/>
        </w:rPr>
        <w:t>、供应商须承诺满足《政府采购法》第二十二条的规定。</w:t>
      </w:r>
    </w:p>
    <w:p w14:paraId="50751A32">
      <w:pPr>
        <w:pStyle w:val="13"/>
        <w:keepNext w:val="0"/>
        <w:keepLines w:val="0"/>
        <w:widowControl w:val="0"/>
        <w:suppressLineNumbers w:val="0"/>
        <w:adjustRightInd w:val="0"/>
        <w:spacing w:before="0" w:beforeAutospacing="0" w:after="0" w:afterAutospacing="0" w:line="360" w:lineRule="auto"/>
        <w:ind w:left="0" w:right="0" w:firstLine="480" w:firstLineChars="200"/>
        <w:jc w:val="both"/>
        <w:rPr>
          <w:rFonts w:hint="eastAsia" w:ascii="宋体" w:hAnsi="宋体" w:eastAsia="宋体" w:cs="宋体"/>
          <w:color w:val="auto"/>
          <w:sz w:val="24"/>
          <w:szCs w:val="24"/>
        </w:rPr>
      </w:pPr>
    </w:p>
    <w:p w14:paraId="345888D6">
      <w:pPr>
        <w:pStyle w:val="13"/>
        <w:keepNext w:val="0"/>
        <w:keepLines w:val="0"/>
        <w:widowControl w:val="0"/>
        <w:suppressLineNumbers w:val="0"/>
        <w:adjustRightInd w:val="0"/>
        <w:spacing w:before="0" w:beforeAutospacing="0" w:after="0" w:afterAutospacing="0" w:line="360" w:lineRule="auto"/>
        <w:ind w:left="0" w:right="0" w:firstLine="480" w:firstLineChars="200"/>
        <w:jc w:val="both"/>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 </w:t>
      </w:r>
    </w:p>
    <w:p w14:paraId="7E22A32A">
      <w:pPr>
        <w:keepNext w:val="0"/>
        <w:keepLines w:val="0"/>
        <w:widowControl/>
        <w:suppressLineNumbers w:val="0"/>
        <w:spacing w:before="0" w:beforeAutospacing="0" w:after="0" w:afterAutospacing="0" w:line="360" w:lineRule="auto"/>
        <w:ind w:left="0" w:right="0" w:firstLine="480" w:firstLineChars="200"/>
        <w:jc w:val="both"/>
        <w:rPr>
          <w:rFonts w:hint="eastAsia" w:ascii="Times New Roman" w:hAnsi="宋体" w:eastAsia="宋体" w:cs="宋体"/>
          <w:color w:val="auto"/>
          <w:sz w:val="24"/>
          <w:szCs w:val="24"/>
        </w:rPr>
      </w:pPr>
      <w:r>
        <w:rPr>
          <w:rFonts w:hint="eastAsia" w:ascii="Times New Roman" w:hAnsi="宋体" w:eastAsia="宋体" w:cs="宋体"/>
          <w:color w:val="auto"/>
          <w:kern w:val="0"/>
          <w:sz w:val="24"/>
          <w:szCs w:val="24"/>
          <w:lang w:val="en-US" w:eastAsia="zh-CN" w:bidi="ar"/>
        </w:rPr>
        <w:t xml:space="preserve"> </w:t>
      </w:r>
    </w:p>
    <w:p w14:paraId="02E14E1C">
      <w:pPr>
        <w:keepNext w:val="0"/>
        <w:keepLines w:val="0"/>
        <w:widowControl w:val="0"/>
        <w:suppressLineNumbers w:val="0"/>
        <w:adjustRightInd w:val="0"/>
        <w:snapToGrid w:val="0"/>
        <w:spacing w:before="0" w:beforeAutospacing="0" w:after="0" w:afterAutospacing="0" w:line="360" w:lineRule="auto"/>
        <w:ind w:left="0" w:right="0" w:firstLine="480" w:firstLineChars="200"/>
        <w:jc w:val="left"/>
        <w:outlineLvl w:val="2"/>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本公司对上述承诺内容事项真实性负责。如经查实上述承诺的内容事项存在虚假，我公司愿意接受以提供虚假材料谋取成交追究法律责任。</w:t>
      </w:r>
    </w:p>
    <w:p w14:paraId="481DEB84">
      <w:pPr>
        <w:keepNext w:val="0"/>
        <w:keepLines w:val="0"/>
        <w:widowControl/>
        <w:suppressLineNumbers w:val="0"/>
        <w:spacing w:before="0" w:beforeAutospacing="0" w:after="0" w:afterAutospacing="0" w:line="360" w:lineRule="auto"/>
        <w:ind w:left="0" w:right="0" w:firstLine="480" w:firstLineChars="200"/>
        <w:jc w:val="both"/>
        <w:rPr>
          <w:rFonts w:hint="eastAsia" w:ascii="Times New Roman" w:hAnsi="宋体" w:eastAsia="宋体" w:cs="宋体"/>
          <w:color w:val="auto"/>
          <w:sz w:val="24"/>
          <w:szCs w:val="24"/>
        </w:rPr>
      </w:pPr>
      <w:r>
        <w:rPr>
          <w:rFonts w:hint="eastAsia" w:ascii="Times New Roman" w:hAnsi="宋体" w:eastAsia="宋体" w:cs="宋体"/>
          <w:color w:val="auto"/>
          <w:kern w:val="0"/>
          <w:sz w:val="24"/>
          <w:szCs w:val="24"/>
          <w:lang w:val="en-US" w:eastAsia="zh-CN" w:bidi="ar"/>
        </w:rPr>
        <w:t xml:space="preserve"> </w:t>
      </w:r>
    </w:p>
    <w:p w14:paraId="1C660996">
      <w:pPr>
        <w:keepNext w:val="0"/>
        <w:keepLines w:val="0"/>
        <w:widowControl/>
        <w:suppressLineNumbers w:val="0"/>
        <w:spacing w:before="0" w:beforeAutospacing="0" w:after="0" w:afterAutospacing="0" w:line="360" w:lineRule="auto"/>
        <w:ind w:left="0" w:right="0" w:firstLine="480" w:firstLineChars="20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 </w:t>
      </w:r>
    </w:p>
    <w:p w14:paraId="4D2A72C1">
      <w:pPr>
        <w:keepNext w:val="0"/>
        <w:keepLines w:val="0"/>
        <w:widowControl/>
        <w:suppressLineNumbers w:val="0"/>
        <w:spacing w:before="0" w:beforeAutospacing="0" w:after="0" w:afterAutospacing="0" w:line="360" w:lineRule="auto"/>
        <w:ind w:left="0" w:right="0" w:firstLine="480" w:firstLineChars="20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如违反以上承诺，本公司愿承担一切法律责任。</w:t>
      </w:r>
    </w:p>
    <w:p w14:paraId="3B578851">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 </w:t>
      </w:r>
    </w:p>
    <w:p w14:paraId="3B28111C">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比选申请人（全称并加盖公章）：</w:t>
      </w:r>
      <w:r>
        <w:rPr>
          <w:rFonts w:hint="eastAsia" w:ascii="宋体" w:hAnsi="宋体" w:eastAsia="宋体" w:cs="宋体"/>
          <w:color w:val="auto"/>
          <w:kern w:val="0"/>
          <w:sz w:val="24"/>
          <w:szCs w:val="24"/>
          <w:u w:val="single"/>
          <w:lang w:val="en-US" w:eastAsia="zh-CN" w:bidi="ar"/>
        </w:rPr>
        <w:t xml:space="preserve">                  </w:t>
      </w:r>
    </w:p>
    <w:p w14:paraId="58EDB996">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法定代表人/单位负责人或授权代表（签字或加盖个人名章）：</w:t>
      </w:r>
      <w:r>
        <w:rPr>
          <w:rFonts w:hint="eastAsia" w:ascii="宋体" w:hAnsi="宋体" w:eastAsia="宋体" w:cs="宋体"/>
          <w:color w:val="auto"/>
          <w:kern w:val="0"/>
          <w:sz w:val="24"/>
          <w:szCs w:val="24"/>
          <w:u w:val="single"/>
          <w:lang w:val="en-US" w:eastAsia="zh-CN" w:bidi="ar"/>
        </w:rPr>
        <w:t xml:space="preserve">              </w:t>
      </w:r>
    </w:p>
    <w:p w14:paraId="2EBF01C9">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auto"/>
          <w:sz w:val="24"/>
          <w:szCs w:val="24"/>
          <w:u w:val="single"/>
        </w:rPr>
      </w:pPr>
      <w:r>
        <w:rPr>
          <w:rFonts w:hint="eastAsia" w:ascii="宋体" w:hAnsi="宋体" w:eastAsia="宋体" w:cs="宋体"/>
          <w:color w:val="auto"/>
          <w:kern w:val="0"/>
          <w:sz w:val="24"/>
          <w:szCs w:val="24"/>
          <w:lang w:val="en-US" w:eastAsia="zh-CN" w:bidi="ar"/>
        </w:rPr>
        <w:t>日      期：</w:t>
      </w:r>
      <w:r>
        <w:rPr>
          <w:rFonts w:hint="eastAsia" w:ascii="宋体" w:hAnsi="宋体" w:eastAsia="宋体" w:cs="宋体"/>
          <w:color w:val="auto"/>
          <w:kern w:val="0"/>
          <w:sz w:val="24"/>
          <w:szCs w:val="24"/>
          <w:u w:val="single"/>
          <w:lang w:val="en-US" w:eastAsia="zh-CN" w:bidi="ar"/>
        </w:rPr>
        <w:t xml:space="preserve">                                </w:t>
      </w:r>
    </w:p>
    <w:p w14:paraId="2BCB0B29">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 </w:t>
      </w:r>
    </w:p>
    <w:p w14:paraId="08DA0E67">
      <w:pPr>
        <w:keepNext w:val="0"/>
        <w:keepLines w:val="0"/>
        <w:widowControl w:val="0"/>
        <w:suppressLineNumbers w:val="0"/>
        <w:spacing w:before="0" w:beforeAutospacing="0" w:after="0" w:afterAutospacing="0"/>
        <w:ind w:left="0" w:right="0"/>
        <w:jc w:val="both"/>
        <w:rPr>
          <w:color w:val="auto"/>
        </w:rPr>
      </w:pPr>
      <w:r>
        <w:rPr>
          <w:rFonts w:hint="eastAsia" w:ascii="宋体" w:hAnsi="宋体" w:eastAsia="宋体" w:cs="宋体"/>
          <w:color w:val="auto"/>
          <w:kern w:val="0"/>
          <w:sz w:val="24"/>
          <w:szCs w:val="24"/>
          <w:lang w:val="en-US" w:eastAsia="zh-CN" w:bidi="ar"/>
        </w:rPr>
        <w:t>注：可自行提供具有有效签字和盖章的格式，但承诺函的内容至少应该包含本格式中涉及的承诺内容。</w:t>
      </w:r>
    </w:p>
    <w:p w14:paraId="112A5B6C">
      <w:pPr>
        <w:pStyle w:val="2"/>
        <w:spacing w:line="360" w:lineRule="auto"/>
        <w:rPr>
          <w:rFonts w:ascii="宋体" w:hAnsi="宋体" w:eastAsia="宋体" w:cs="宋体"/>
          <w:color w:val="auto"/>
          <w:sz w:val="24"/>
          <w:szCs w:val="24"/>
        </w:rPr>
      </w:pPr>
    </w:p>
    <w:p w14:paraId="09C554F2">
      <w:pPr>
        <w:rPr>
          <w:rFonts w:ascii="宋体" w:hAnsi="宋体" w:eastAsia="宋体" w:cs="宋体"/>
          <w:color w:val="auto"/>
          <w:sz w:val="24"/>
          <w:szCs w:val="24"/>
        </w:rPr>
      </w:pPr>
    </w:p>
    <w:p w14:paraId="337D170E">
      <w:pPr>
        <w:pStyle w:val="2"/>
        <w:rPr>
          <w:rFonts w:ascii="宋体" w:hAnsi="宋体" w:eastAsia="宋体" w:cs="宋体"/>
          <w:color w:val="auto"/>
          <w:sz w:val="24"/>
          <w:szCs w:val="24"/>
        </w:rPr>
      </w:pPr>
    </w:p>
    <w:p w14:paraId="768F0152">
      <w:pPr>
        <w:rPr>
          <w:rFonts w:ascii="宋体" w:hAnsi="宋体" w:eastAsia="宋体" w:cs="宋体"/>
          <w:color w:val="auto"/>
          <w:sz w:val="24"/>
          <w:szCs w:val="24"/>
        </w:rPr>
      </w:pPr>
    </w:p>
    <w:p w14:paraId="16D44018">
      <w:pPr>
        <w:pStyle w:val="2"/>
        <w:rPr>
          <w:rFonts w:ascii="宋体" w:hAnsi="宋体" w:eastAsia="宋体" w:cs="宋体"/>
          <w:color w:val="auto"/>
          <w:sz w:val="24"/>
          <w:szCs w:val="24"/>
        </w:rPr>
      </w:pPr>
    </w:p>
    <w:p w14:paraId="6E53737B">
      <w:pPr>
        <w:pStyle w:val="4"/>
        <w:widowControl/>
        <w:numPr>
          <w:ilvl w:val="1"/>
          <w:numId w:val="0"/>
        </w:numPr>
        <w:spacing w:line="360" w:lineRule="auto"/>
        <w:ind w:left="142" w:leftChars="0"/>
        <w:jc w:val="center"/>
        <w:rPr>
          <w:rFonts w:hint="default" w:ascii="黑体" w:hAnsi="Arial" w:eastAsia="黑体" w:cs="黑体"/>
          <w:b w:val="0"/>
          <w:bCs w:val="0"/>
          <w:color w:val="auto"/>
          <w:kern w:val="2"/>
          <w:sz w:val="32"/>
          <w:szCs w:val="32"/>
        </w:rPr>
      </w:pPr>
      <w:r>
        <w:rPr>
          <w:rFonts w:hint="default" w:ascii="黑体" w:hAnsi="宋体" w:eastAsia="黑体" w:cs="黑体"/>
          <w:b w:val="0"/>
          <w:bCs w:val="0"/>
          <w:color w:val="auto"/>
          <w:kern w:val="2"/>
          <w:sz w:val="32"/>
          <w:szCs w:val="32"/>
        </w:rPr>
        <w:t>五、比选申请人认为应该提供的其他材料</w:t>
      </w:r>
    </w:p>
    <w:p w14:paraId="1181722B">
      <w:pPr>
        <w:keepNext w:val="0"/>
        <w:keepLines w:val="0"/>
        <w:widowControl w:val="0"/>
        <w:suppressLineNumbers w:val="0"/>
        <w:autoSpaceDE w:val="0"/>
        <w:autoSpaceDN w:val="0"/>
        <w:snapToGrid w:val="0"/>
        <w:spacing w:before="0" w:beforeAutospacing="0" w:after="0" w:afterAutospacing="0" w:line="360" w:lineRule="auto"/>
        <w:ind w:left="0" w:right="0"/>
        <w:jc w:val="both"/>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 </w:t>
      </w:r>
    </w:p>
    <w:p w14:paraId="3DD8A515">
      <w:pPr>
        <w:keepNext w:val="0"/>
        <w:keepLines w:val="0"/>
        <w:widowControl w:val="0"/>
        <w:suppressLineNumbers w:val="0"/>
        <w:autoSpaceDE w:val="0"/>
        <w:autoSpaceDN w:val="0"/>
        <w:snapToGrid w:val="0"/>
        <w:spacing w:before="0" w:beforeAutospacing="0" w:after="0" w:afterAutospacing="0" w:line="360" w:lineRule="auto"/>
        <w:ind w:left="0" w:right="0"/>
        <w:jc w:val="both"/>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格式自拟，如无可不提供。</w:t>
      </w:r>
    </w:p>
    <w:p w14:paraId="15A1B151">
      <w:pPr>
        <w:rPr>
          <w:color w:val="auto"/>
        </w:rPr>
      </w:pPr>
    </w:p>
    <w:p w14:paraId="4D12FF84">
      <w:pPr>
        <w:pStyle w:val="2"/>
        <w:rPr>
          <w:color w:val="auto"/>
        </w:rPr>
      </w:pPr>
    </w:p>
    <w:p w14:paraId="533B9BA0">
      <w:pPr>
        <w:rPr>
          <w:color w:val="auto"/>
        </w:rPr>
      </w:pPr>
    </w:p>
    <w:p w14:paraId="46B85E46">
      <w:pPr>
        <w:pStyle w:val="2"/>
        <w:rPr>
          <w:color w:val="auto"/>
        </w:rPr>
      </w:pPr>
    </w:p>
    <w:p w14:paraId="18981483">
      <w:pPr>
        <w:rPr>
          <w:color w:val="auto"/>
        </w:rPr>
      </w:pPr>
    </w:p>
    <w:p w14:paraId="0140DE39">
      <w:pPr>
        <w:pStyle w:val="2"/>
        <w:rPr>
          <w:color w:val="auto"/>
        </w:rPr>
      </w:pPr>
    </w:p>
    <w:p w14:paraId="20BAF74B">
      <w:pPr>
        <w:rPr>
          <w:color w:val="auto"/>
        </w:rPr>
      </w:pPr>
    </w:p>
    <w:p w14:paraId="5201C1B7">
      <w:pPr>
        <w:pStyle w:val="2"/>
        <w:rPr>
          <w:color w:val="auto"/>
        </w:rPr>
      </w:pPr>
    </w:p>
    <w:p w14:paraId="4AD92AB3">
      <w:pPr>
        <w:rPr>
          <w:color w:val="auto"/>
        </w:rPr>
      </w:pPr>
    </w:p>
    <w:p w14:paraId="26785223">
      <w:pPr>
        <w:pStyle w:val="2"/>
        <w:rPr>
          <w:color w:val="auto"/>
        </w:rPr>
      </w:pPr>
    </w:p>
    <w:p w14:paraId="228D10BE">
      <w:pPr>
        <w:rPr>
          <w:color w:val="auto"/>
        </w:rPr>
      </w:pPr>
    </w:p>
    <w:p w14:paraId="0A4356CD">
      <w:pPr>
        <w:pStyle w:val="2"/>
        <w:rPr>
          <w:color w:val="auto"/>
        </w:rPr>
      </w:pPr>
    </w:p>
    <w:p w14:paraId="57E57BE4">
      <w:pPr>
        <w:rPr>
          <w:color w:val="auto"/>
        </w:rPr>
      </w:pPr>
    </w:p>
    <w:p w14:paraId="78F70884">
      <w:pPr>
        <w:pStyle w:val="2"/>
        <w:rPr>
          <w:color w:val="auto"/>
        </w:rPr>
      </w:pPr>
    </w:p>
    <w:p w14:paraId="76542D7D">
      <w:pPr>
        <w:pStyle w:val="2"/>
        <w:rPr>
          <w:color w:val="auto"/>
        </w:rPr>
      </w:pPr>
    </w:p>
    <w:p w14:paraId="69D171B5">
      <w:pPr>
        <w:rPr>
          <w:color w:val="auto"/>
        </w:rPr>
      </w:pPr>
    </w:p>
    <w:p w14:paraId="5ED0CFC2">
      <w:pPr>
        <w:pStyle w:val="2"/>
        <w:rPr>
          <w:color w:val="auto"/>
        </w:rPr>
      </w:pPr>
    </w:p>
    <w:p w14:paraId="634B4318">
      <w:pPr>
        <w:rPr>
          <w:color w:val="auto"/>
        </w:rPr>
      </w:pPr>
    </w:p>
    <w:p w14:paraId="5438A2DA">
      <w:pPr>
        <w:pStyle w:val="2"/>
        <w:rPr>
          <w:color w:val="auto"/>
        </w:rPr>
      </w:pPr>
    </w:p>
    <w:p w14:paraId="7D056432">
      <w:pPr>
        <w:rPr>
          <w:color w:val="auto"/>
        </w:rPr>
      </w:pPr>
    </w:p>
    <w:p w14:paraId="0CEE93AD">
      <w:pPr>
        <w:pStyle w:val="2"/>
        <w:rPr>
          <w:color w:val="auto"/>
        </w:rPr>
      </w:pPr>
    </w:p>
    <w:p w14:paraId="3E2D5955">
      <w:pPr>
        <w:rPr>
          <w:color w:val="auto"/>
        </w:rPr>
      </w:pPr>
    </w:p>
    <w:p w14:paraId="621F163F">
      <w:pPr>
        <w:pStyle w:val="2"/>
        <w:rPr>
          <w:color w:val="auto"/>
        </w:rPr>
      </w:pPr>
    </w:p>
    <w:p w14:paraId="3EA98C17">
      <w:pPr>
        <w:rPr>
          <w:color w:val="auto"/>
        </w:rPr>
      </w:pPr>
    </w:p>
    <w:p w14:paraId="5ED710B4">
      <w:pPr>
        <w:pStyle w:val="2"/>
        <w:rPr>
          <w:color w:val="auto"/>
        </w:rPr>
      </w:pPr>
    </w:p>
    <w:p w14:paraId="4C98D57E">
      <w:pPr>
        <w:rPr>
          <w:color w:val="auto"/>
        </w:rPr>
      </w:pPr>
    </w:p>
    <w:p w14:paraId="4450DD10">
      <w:pPr>
        <w:pStyle w:val="2"/>
        <w:rPr>
          <w:color w:val="auto"/>
        </w:rPr>
      </w:pPr>
    </w:p>
    <w:p w14:paraId="60010CF9">
      <w:pPr>
        <w:rPr>
          <w:color w:val="auto"/>
        </w:rPr>
      </w:pPr>
    </w:p>
    <w:p w14:paraId="465FF80F">
      <w:pPr>
        <w:pStyle w:val="2"/>
        <w:rPr>
          <w:color w:val="auto"/>
        </w:rPr>
      </w:pPr>
    </w:p>
    <w:p w14:paraId="0CAC151F">
      <w:pPr>
        <w:rPr>
          <w:color w:val="auto"/>
        </w:rPr>
      </w:pPr>
    </w:p>
    <w:p w14:paraId="44D76931">
      <w:pPr>
        <w:pStyle w:val="2"/>
        <w:rPr>
          <w:color w:val="auto"/>
        </w:rPr>
      </w:pPr>
    </w:p>
    <w:p w14:paraId="0C1C1B3E">
      <w:pPr>
        <w:rPr>
          <w:color w:val="auto"/>
        </w:rPr>
      </w:pPr>
    </w:p>
    <w:p w14:paraId="628D8682">
      <w:pPr>
        <w:pStyle w:val="2"/>
        <w:rPr>
          <w:color w:val="auto"/>
        </w:rPr>
      </w:pPr>
    </w:p>
    <w:p w14:paraId="07368425">
      <w:pPr>
        <w:rPr>
          <w:color w:val="auto"/>
        </w:rPr>
      </w:pPr>
    </w:p>
    <w:p w14:paraId="4E989E52">
      <w:pPr>
        <w:pStyle w:val="2"/>
        <w:rPr>
          <w:color w:val="auto"/>
        </w:rPr>
      </w:pPr>
    </w:p>
    <w:p w14:paraId="29BC4394">
      <w:pPr>
        <w:rPr>
          <w:color w:val="auto"/>
        </w:rPr>
      </w:pPr>
    </w:p>
    <w:p w14:paraId="315EC22C">
      <w:pPr>
        <w:keepNext w:val="0"/>
        <w:keepLines w:val="0"/>
        <w:widowControl w:val="0"/>
        <w:suppressLineNumbers w:val="0"/>
        <w:autoSpaceDE w:val="0"/>
        <w:autoSpaceDN w:val="0"/>
        <w:snapToGrid w:val="0"/>
        <w:spacing w:before="0" w:beforeAutospacing="0" w:after="0" w:afterAutospacing="0" w:line="360" w:lineRule="auto"/>
        <w:ind w:left="0" w:right="0"/>
        <w:jc w:val="center"/>
        <w:rPr>
          <w:rFonts w:hint="eastAsia" w:ascii="宋体" w:hAnsi="宋体" w:eastAsia="宋体" w:cs="宋体"/>
          <w:b/>
          <w:bCs/>
          <w:color w:val="auto"/>
          <w:sz w:val="34"/>
          <w:szCs w:val="34"/>
        </w:rPr>
      </w:pPr>
      <w:r>
        <w:rPr>
          <w:rFonts w:hint="default" w:ascii="宋体" w:hAnsi="宋体" w:eastAsia="宋体" w:cs="宋体"/>
          <w:b/>
          <w:bCs/>
          <w:color w:val="auto"/>
          <w:kern w:val="0"/>
          <w:sz w:val="34"/>
          <w:szCs w:val="34"/>
          <w:lang w:eastAsia="zh-CN" w:bidi="ar"/>
        </w:rPr>
        <w:t>六、</w:t>
      </w:r>
      <w:r>
        <w:rPr>
          <w:rFonts w:hint="eastAsia" w:ascii="宋体" w:hAnsi="宋体" w:eastAsia="宋体" w:cs="宋体"/>
          <w:b/>
          <w:bCs/>
          <w:color w:val="auto"/>
          <w:kern w:val="0"/>
          <w:sz w:val="34"/>
          <w:szCs w:val="34"/>
          <w:lang w:val="en-US" w:eastAsia="zh-CN" w:bidi="ar"/>
        </w:rPr>
        <w:t>资格证明文件</w:t>
      </w:r>
    </w:p>
    <w:p w14:paraId="5BA16858">
      <w:pPr>
        <w:pStyle w:val="26"/>
        <w:widowControl/>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比选申请人参加本次比选必须提供以下资格证明文件：</w:t>
      </w:r>
    </w:p>
    <w:p w14:paraId="6FD51CC9">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1、具有独立承担民事责任的能力：</w:t>
      </w:r>
    </w:p>
    <w:p w14:paraId="11A83E44">
      <w:pPr>
        <w:keepNext w:val="0"/>
        <w:keepLines w:val="0"/>
        <w:widowControl w:val="0"/>
        <w:suppressLineNumbers w:val="0"/>
        <w:adjustRightInd w:val="0"/>
        <w:snapToGrid w:val="0"/>
        <w:spacing w:before="0" w:beforeAutospacing="0" w:after="0" w:afterAutospacing="0" w:line="360" w:lineRule="auto"/>
        <w:ind w:left="0" w:right="0" w:firstLine="482" w:firstLineChars="200"/>
        <w:jc w:val="both"/>
        <w:rPr>
          <w:rFonts w:hint="eastAsia" w:ascii="宋体" w:hAnsi="宋体" w:eastAsia="宋体" w:cs="宋体"/>
          <w:color w:val="auto"/>
          <w:sz w:val="24"/>
          <w:szCs w:val="24"/>
        </w:rPr>
      </w:pPr>
      <w:r>
        <w:rPr>
          <w:rFonts w:hint="eastAsia" w:ascii="宋体" w:hAnsi="宋体" w:eastAsia="宋体" w:cs="宋体"/>
          <w:b/>
          <w:bCs/>
          <w:color w:val="auto"/>
          <w:kern w:val="0"/>
          <w:sz w:val="24"/>
          <w:szCs w:val="24"/>
          <w:lang w:val="en-US" w:eastAsia="zh-CN" w:bidi="ar"/>
        </w:rPr>
        <w:t>企业法人：</w:t>
      </w:r>
      <w:r>
        <w:rPr>
          <w:rFonts w:hint="eastAsia" w:ascii="宋体" w:hAnsi="宋体" w:eastAsia="宋体" w:cs="宋体"/>
          <w:color w:val="auto"/>
          <w:kern w:val="0"/>
          <w:sz w:val="24"/>
          <w:szCs w:val="24"/>
          <w:lang w:val="en-US" w:eastAsia="zh-CN" w:bidi="ar"/>
        </w:rPr>
        <w:t>提供“统一社会信用代码营业执照副本”；</w:t>
      </w:r>
      <w:r>
        <w:rPr>
          <w:rFonts w:hint="eastAsia" w:ascii="宋体" w:hAnsi="宋体" w:eastAsia="宋体" w:cs="宋体"/>
          <w:b/>
          <w:bCs/>
          <w:color w:val="auto"/>
          <w:kern w:val="0"/>
          <w:sz w:val="24"/>
          <w:szCs w:val="24"/>
          <w:lang w:val="en-US" w:eastAsia="zh-CN" w:bidi="ar"/>
        </w:rPr>
        <w:t>事业法人：</w:t>
      </w:r>
      <w:r>
        <w:rPr>
          <w:rFonts w:hint="eastAsia" w:ascii="宋体" w:hAnsi="宋体" w:eastAsia="宋体" w:cs="宋体"/>
          <w:color w:val="auto"/>
          <w:kern w:val="0"/>
          <w:sz w:val="24"/>
          <w:szCs w:val="24"/>
          <w:lang w:val="en-US" w:eastAsia="zh-CN" w:bidi="ar"/>
        </w:rPr>
        <w:t>提供“统一社会信用代码法人登记证书副本”；</w:t>
      </w:r>
      <w:r>
        <w:rPr>
          <w:rFonts w:hint="eastAsia" w:ascii="宋体" w:hAnsi="宋体" w:eastAsia="宋体" w:cs="宋体"/>
          <w:b/>
          <w:bCs/>
          <w:color w:val="auto"/>
          <w:kern w:val="0"/>
          <w:sz w:val="24"/>
          <w:szCs w:val="24"/>
          <w:lang w:val="en-US" w:eastAsia="zh-CN" w:bidi="ar"/>
        </w:rPr>
        <w:t>其他组织：</w:t>
      </w:r>
      <w:r>
        <w:rPr>
          <w:rFonts w:hint="eastAsia" w:ascii="宋体" w:hAnsi="宋体" w:eastAsia="宋体" w:cs="宋体"/>
          <w:color w:val="auto"/>
          <w:kern w:val="0"/>
          <w:sz w:val="24"/>
          <w:szCs w:val="24"/>
          <w:lang w:val="en-US" w:eastAsia="zh-CN" w:bidi="ar"/>
        </w:rPr>
        <w:t>提供“统一社会信用代码社会团体法人登记证书副本”或“统一社会信用代码民办非企业单位登记证书副本”或“统一社会信用代码基金会法人登记证书副本”；</w:t>
      </w:r>
      <w:r>
        <w:rPr>
          <w:rFonts w:hint="eastAsia" w:ascii="宋体" w:hAnsi="宋体" w:eastAsia="宋体" w:cs="宋体"/>
          <w:b/>
          <w:bCs/>
          <w:color w:val="auto"/>
          <w:kern w:val="0"/>
          <w:sz w:val="24"/>
          <w:szCs w:val="24"/>
          <w:lang w:val="en-US" w:eastAsia="zh-CN" w:bidi="ar"/>
        </w:rPr>
        <w:t>个体工商户：</w:t>
      </w:r>
      <w:r>
        <w:rPr>
          <w:rFonts w:hint="eastAsia" w:ascii="宋体" w:hAnsi="宋体" w:eastAsia="宋体" w:cs="宋体"/>
          <w:color w:val="auto"/>
          <w:kern w:val="0"/>
          <w:sz w:val="24"/>
          <w:szCs w:val="24"/>
          <w:lang w:val="en-US" w:eastAsia="zh-CN" w:bidi="ar"/>
        </w:rPr>
        <w:t>提供“统一社会信用代码营业执照副本”或“营业执照、税务登记证”。（均为复印件）；</w:t>
      </w:r>
    </w:p>
    <w:p w14:paraId="57F68D8A">
      <w:pPr>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2、具有良好的商业信誉和健全的财务会计制度：</w:t>
      </w:r>
    </w:p>
    <w:p w14:paraId="07EA7946">
      <w:pPr>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①具有健全的财务会计制度的证明材料：A、可提供2022年度（含）至今（任意一年度）经审计的财务报告；B、也可提供2022年度（含）至今任意一年度比选申请人内部的财务报表（至少包含资产负债表）；C、也可提供截止比选申请文件递交截止日一年内其基本开户银行出具的资信证明；D、比选申请人注册时间截止比选申请文件递交截止日不足一年的，也可提供公司章程。以上A.B.C.D均提供复印件；E、若为事业单位或其他组织(不具备法人条件的组织，如合伙组织、个体工商户、农村承包经营户等)或自然人时，则提供具有健全的财务会计制度的承诺函（原件）；F、也可提供具有健全的财务会计制度的承诺函（原件）。注：具有健全的财务会计制度的证明材料中第A-F项具有同等的投标效力，比选申请人可根据自身实际情况选择提供其中任意一项。】</w:t>
      </w:r>
    </w:p>
    <w:p w14:paraId="415CD0E8">
      <w:pPr>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②提供具有良好商业信誉的</w:t>
      </w:r>
      <w:r>
        <w:rPr>
          <w:rFonts w:hint="eastAsia" w:ascii="宋体" w:hAnsi="宋体" w:eastAsia="宋体" w:cs="宋体"/>
          <w:b/>
          <w:bCs/>
          <w:color w:val="auto"/>
          <w:kern w:val="0"/>
          <w:sz w:val="24"/>
          <w:szCs w:val="24"/>
          <w:lang w:val="en-US" w:eastAsia="zh-CN" w:bidi="ar"/>
        </w:rPr>
        <w:t>承诺函</w:t>
      </w:r>
      <w:r>
        <w:rPr>
          <w:rFonts w:hint="eastAsia" w:ascii="宋体" w:hAnsi="宋体" w:eastAsia="宋体" w:cs="宋体"/>
          <w:color w:val="auto"/>
          <w:kern w:val="0"/>
          <w:sz w:val="24"/>
          <w:szCs w:val="24"/>
          <w:lang w:val="en-US" w:eastAsia="zh-CN" w:bidi="ar"/>
        </w:rPr>
        <w:t>（原件）；</w:t>
      </w:r>
    </w:p>
    <w:p w14:paraId="2E194046">
      <w:pPr>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
        </w:rPr>
        <w:t>3、</w:t>
      </w:r>
      <w:r>
        <w:rPr>
          <w:rFonts w:hint="eastAsia" w:ascii="宋体" w:hAnsi="宋体" w:eastAsia="宋体" w:cs="宋体"/>
          <w:color w:val="auto"/>
          <w:kern w:val="0"/>
          <w:sz w:val="24"/>
          <w:szCs w:val="24"/>
          <w:lang w:val="en-US" w:eastAsia="zh-CN" w:bidi="ar"/>
        </w:rPr>
        <w:t>提供具有履行合同所必需的设备和专业技术能力</w:t>
      </w:r>
      <w:r>
        <w:rPr>
          <w:rFonts w:hint="eastAsia" w:ascii="宋体" w:hAnsi="宋体" w:eastAsia="宋体" w:cs="宋体"/>
          <w:b/>
          <w:bCs/>
          <w:color w:val="auto"/>
          <w:kern w:val="0"/>
          <w:sz w:val="24"/>
          <w:szCs w:val="24"/>
          <w:lang w:val="en-US" w:eastAsia="zh-CN" w:bidi="ar"/>
        </w:rPr>
        <w:t>承诺函</w:t>
      </w:r>
      <w:r>
        <w:rPr>
          <w:rFonts w:hint="eastAsia" w:ascii="宋体" w:hAnsi="宋体" w:eastAsia="宋体" w:cs="宋体"/>
          <w:color w:val="auto"/>
          <w:kern w:val="0"/>
          <w:sz w:val="24"/>
          <w:szCs w:val="24"/>
          <w:lang w:val="en-US" w:eastAsia="zh-CN" w:bidi="ar"/>
        </w:rPr>
        <w:t>；（原件）</w:t>
      </w:r>
    </w:p>
    <w:p w14:paraId="3EFE0477">
      <w:pPr>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4、有依法缴纳税收和社会保障资金的良好记录：</w:t>
      </w:r>
    </w:p>
    <w:p w14:paraId="559867AA">
      <w:pPr>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①提供2022年至今任意一个月的纳税证明材料复印件或有依法缴纳税收良好记录的</w:t>
      </w:r>
      <w:r>
        <w:rPr>
          <w:rFonts w:hint="eastAsia" w:ascii="宋体" w:hAnsi="宋体" w:eastAsia="宋体" w:cs="宋体"/>
          <w:b/>
          <w:bCs/>
          <w:color w:val="auto"/>
          <w:kern w:val="0"/>
          <w:sz w:val="24"/>
          <w:szCs w:val="24"/>
          <w:lang w:val="en-US" w:eastAsia="zh-CN" w:bidi="ar"/>
        </w:rPr>
        <w:t>承诺函</w:t>
      </w:r>
      <w:r>
        <w:rPr>
          <w:rFonts w:hint="eastAsia" w:ascii="宋体" w:hAnsi="宋体" w:eastAsia="宋体" w:cs="宋体"/>
          <w:color w:val="auto"/>
          <w:kern w:val="0"/>
          <w:sz w:val="24"/>
          <w:szCs w:val="24"/>
          <w:lang w:val="en-US" w:eastAsia="zh-CN" w:bidi="ar"/>
        </w:rPr>
        <w:t>原件；（注：证明材料可为银行电子回单或税务部门出具的纳税证明或完税证明或有效票据的复印件）</w:t>
      </w:r>
    </w:p>
    <w:p w14:paraId="0E3C04CE">
      <w:pPr>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②提供2022年至今任意一个月的社保缴纳证明材料复印件或有依法缴纳社会保障资金良好记录的承诺函原件；（注：证明材料为银行电子回单或社保部门出具的社保缴纳证明材料或有效票据复印件）</w:t>
      </w:r>
    </w:p>
    <w:p w14:paraId="14310BBF">
      <w:pPr>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③依法免税和不需要缴纳社会保障资金的比选申请人，应提供相应文件证明（加盖比选申请人公章）。</w:t>
      </w:r>
    </w:p>
    <w:p w14:paraId="589FA15E">
      <w:pPr>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b/>
          <w:bCs/>
          <w:color w:val="auto"/>
          <w:sz w:val="24"/>
          <w:szCs w:val="24"/>
        </w:rPr>
      </w:pPr>
      <w:r>
        <w:rPr>
          <w:rFonts w:hint="eastAsia" w:ascii="宋体" w:hAnsi="宋体" w:eastAsia="宋体" w:cs="宋体"/>
          <w:b w:val="0"/>
          <w:bCs w:val="0"/>
          <w:color w:val="auto"/>
          <w:kern w:val="2"/>
          <w:sz w:val="24"/>
          <w:szCs w:val="24"/>
          <w:lang w:val="en-US" w:eastAsia="zh-CN" w:bidi="ar"/>
        </w:rPr>
        <w:t>5、</w:t>
      </w:r>
      <w:r>
        <w:rPr>
          <w:rFonts w:hint="eastAsia" w:ascii="宋体" w:hAnsi="宋体" w:eastAsia="宋体" w:cs="宋体"/>
          <w:b w:val="0"/>
          <w:bCs w:val="0"/>
          <w:color w:val="auto"/>
          <w:kern w:val="0"/>
          <w:sz w:val="24"/>
          <w:szCs w:val="24"/>
          <w:lang w:val="en-US" w:eastAsia="zh-CN" w:bidi="ar"/>
        </w:rPr>
        <w:t>提</w:t>
      </w:r>
      <w:r>
        <w:rPr>
          <w:rFonts w:hint="eastAsia" w:ascii="宋体" w:hAnsi="宋体" w:eastAsia="宋体" w:cs="宋体"/>
          <w:color w:val="auto"/>
          <w:kern w:val="0"/>
          <w:sz w:val="24"/>
          <w:szCs w:val="24"/>
          <w:lang w:val="en-US" w:eastAsia="zh-CN" w:bidi="ar"/>
        </w:rPr>
        <w:t>供参加本次采购活动前三年内，在经营活动中没有重大违法记录的</w:t>
      </w:r>
      <w:r>
        <w:rPr>
          <w:rFonts w:hint="eastAsia" w:ascii="宋体" w:hAnsi="宋体" w:eastAsia="宋体" w:cs="宋体"/>
          <w:b/>
          <w:bCs/>
          <w:color w:val="auto"/>
          <w:kern w:val="0"/>
          <w:sz w:val="24"/>
          <w:szCs w:val="24"/>
          <w:lang w:val="en-US" w:eastAsia="zh-CN" w:bidi="ar"/>
        </w:rPr>
        <w:t>承诺函</w:t>
      </w:r>
      <w:r>
        <w:rPr>
          <w:rFonts w:hint="eastAsia" w:ascii="宋体" w:hAnsi="宋体" w:eastAsia="宋体" w:cs="宋体"/>
          <w:color w:val="auto"/>
          <w:kern w:val="0"/>
          <w:sz w:val="24"/>
          <w:szCs w:val="24"/>
          <w:lang w:val="en-US" w:eastAsia="zh-CN" w:bidi="ar"/>
        </w:rPr>
        <w:t>；（原件）</w:t>
      </w:r>
    </w:p>
    <w:p w14:paraId="46121F81">
      <w:pPr>
        <w:pStyle w:val="13"/>
        <w:keepNext w:val="0"/>
        <w:keepLines w:val="0"/>
        <w:widowControl w:val="0"/>
        <w:suppressLineNumbers w:val="0"/>
        <w:snapToGrid w:val="0"/>
        <w:spacing w:before="0" w:beforeAutospacing="1" w:after="0" w:afterLines="0" w:afterAutospacing="0" w:line="360" w:lineRule="auto"/>
        <w:ind w:left="0" w:right="0" w:firstLine="480" w:firstLineChars="200"/>
        <w:jc w:val="both"/>
        <w:rPr>
          <w:rFonts w:hint="eastAsia" w:ascii="宋体" w:hAnsi="宋体" w:eastAsia="宋体" w:cs="宋体"/>
          <w:b/>
          <w:bCs/>
          <w:color w:val="auto"/>
          <w:sz w:val="24"/>
          <w:szCs w:val="24"/>
        </w:rPr>
      </w:pPr>
      <w:r>
        <w:rPr>
          <w:rFonts w:hint="eastAsia" w:ascii="宋体" w:hAnsi="宋体" w:eastAsia="宋体" w:cs="宋体"/>
          <w:color w:val="auto"/>
          <w:kern w:val="0"/>
          <w:sz w:val="24"/>
          <w:szCs w:val="24"/>
          <w:lang w:val="en-US" w:eastAsia="zh-CN" w:bidi="ar"/>
        </w:rPr>
        <w:t>6、提供具备法律、行政法规规定的其他条件的</w:t>
      </w:r>
      <w:r>
        <w:rPr>
          <w:rFonts w:hint="eastAsia" w:ascii="宋体" w:hAnsi="宋体" w:eastAsia="宋体" w:cs="宋体"/>
          <w:b/>
          <w:bCs/>
          <w:color w:val="auto"/>
          <w:kern w:val="0"/>
          <w:sz w:val="24"/>
          <w:szCs w:val="24"/>
          <w:lang w:val="en-US" w:eastAsia="zh-CN" w:bidi="ar"/>
        </w:rPr>
        <w:t>承诺函</w:t>
      </w:r>
      <w:r>
        <w:rPr>
          <w:rFonts w:hint="eastAsia" w:ascii="宋体" w:hAnsi="宋体" w:eastAsia="宋体" w:cs="宋体"/>
          <w:color w:val="auto"/>
          <w:kern w:val="0"/>
          <w:sz w:val="24"/>
          <w:szCs w:val="24"/>
          <w:lang w:val="en-US" w:eastAsia="zh-CN" w:bidi="ar"/>
        </w:rPr>
        <w:t>；（原件）</w:t>
      </w:r>
    </w:p>
    <w:p w14:paraId="5C997DEE">
      <w:pPr>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color w:val="auto"/>
          <w:sz w:val="34"/>
          <w:szCs w:val="34"/>
        </w:rPr>
      </w:pPr>
      <w:r>
        <w:rPr>
          <w:rFonts w:hint="eastAsia" w:ascii="宋体" w:hAnsi="宋体" w:eastAsia="宋体" w:cs="宋体"/>
          <w:b w:val="0"/>
          <w:bCs w:val="0"/>
          <w:color w:val="auto"/>
          <w:kern w:val="2"/>
          <w:sz w:val="24"/>
          <w:szCs w:val="24"/>
          <w:lang w:val="en-US" w:eastAsia="zh-CN" w:bidi="ar"/>
        </w:rPr>
        <w:t>7、</w:t>
      </w:r>
      <w:r>
        <w:rPr>
          <w:rFonts w:hint="eastAsia" w:ascii="宋体" w:hAnsi="宋体" w:eastAsia="宋体" w:cs="宋体"/>
          <w:color w:val="auto"/>
          <w:kern w:val="0"/>
          <w:sz w:val="24"/>
          <w:szCs w:val="24"/>
          <w:lang w:val="en-US" w:eastAsia="zh-CN" w:bidi="ar"/>
        </w:rPr>
        <w:t>具有良好的企业信用记录：</w:t>
      </w:r>
    </w:p>
    <w:p w14:paraId="5F3C9110">
      <w:pPr>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b w:val="0"/>
          <w:bCs w:val="0"/>
          <w:color w:val="auto"/>
          <w:kern w:val="2"/>
          <w:sz w:val="24"/>
          <w:szCs w:val="24"/>
        </w:rPr>
      </w:pPr>
      <w:r>
        <w:rPr>
          <w:rFonts w:hint="eastAsia" w:ascii="宋体" w:hAnsi="宋体" w:eastAsia="宋体" w:cs="宋体"/>
          <w:color w:val="auto"/>
          <w:kern w:val="0"/>
          <w:sz w:val="24"/>
          <w:szCs w:val="24"/>
          <w:lang w:val="en-US" w:eastAsia="zh-CN" w:bidi="ar"/>
        </w:rPr>
        <w:t>比选申请人通过“信用中国”网站（www.creditchina.gov.cn）、“中国政府采购网”网站（www.ccgp.gov.cn）查询在递交比选申请文件截止之日前的信用记录并保存信用记录结果网页截图，拒绝列入失信被执行人名单、重大税收违法案件当事人名单（重大税收违法失信主体）、政府采购严重违法失信行为记录名单中的供应商参加本项目的采购活动</w:t>
      </w:r>
      <w:r>
        <w:rPr>
          <w:rFonts w:hint="eastAsia" w:ascii="宋体" w:hAnsi="宋体" w:eastAsia="宋体" w:cs="宋体"/>
          <w:b w:val="0"/>
          <w:bCs w:val="0"/>
          <w:color w:val="auto"/>
          <w:kern w:val="2"/>
          <w:sz w:val="24"/>
          <w:szCs w:val="24"/>
          <w:lang w:val="en-US" w:eastAsia="zh-CN" w:bidi="ar"/>
        </w:rPr>
        <w:t>；（提供证明材料）</w:t>
      </w:r>
    </w:p>
    <w:p w14:paraId="35886F2C">
      <w:pPr>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b w:val="0"/>
          <w:bCs w:val="0"/>
          <w:color w:val="auto"/>
          <w:kern w:val="2"/>
          <w:sz w:val="24"/>
          <w:szCs w:val="24"/>
        </w:rPr>
      </w:pPr>
      <w:r>
        <w:rPr>
          <w:rFonts w:hint="eastAsia" w:ascii="宋体" w:hAnsi="宋体" w:eastAsia="宋体" w:cs="宋体"/>
          <w:b w:val="0"/>
          <w:bCs w:val="0"/>
          <w:color w:val="auto"/>
          <w:kern w:val="2"/>
          <w:sz w:val="24"/>
          <w:szCs w:val="24"/>
          <w:lang w:val="en-US" w:eastAsia="zh-CN" w:bidi="ar"/>
        </w:rPr>
        <w:t>8、法定代表人授权书原件及授权代表身份证明材料复印件（注：如比选申请文件均由比选申请人法定代表人签字的且法定代表人本人参与报价的，则提供法定代表人资格证明书）；</w:t>
      </w:r>
    </w:p>
    <w:p w14:paraId="7C478977">
      <w:pPr>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b w:val="0"/>
          <w:bCs w:val="0"/>
          <w:color w:val="auto"/>
          <w:kern w:val="2"/>
          <w:sz w:val="24"/>
          <w:szCs w:val="24"/>
        </w:rPr>
      </w:pPr>
      <w:r>
        <w:rPr>
          <w:rFonts w:hint="eastAsia" w:ascii="宋体" w:hAnsi="宋体" w:eastAsia="宋体" w:cs="宋体"/>
          <w:b w:val="0"/>
          <w:bCs w:val="0"/>
          <w:color w:val="auto"/>
          <w:kern w:val="2"/>
          <w:sz w:val="24"/>
          <w:szCs w:val="24"/>
          <w:lang w:val="en-US" w:eastAsia="zh-CN" w:bidi="ar"/>
        </w:rPr>
        <w:t>10、本项目的特定资格要求：无。</w:t>
      </w:r>
    </w:p>
    <w:p w14:paraId="41EB634E">
      <w:pPr>
        <w:keepNext w:val="0"/>
        <w:keepLines w:val="0"/>
        <w:widowControl w:val="0"/>
        <w:suppressLineNumbers w:val="0"/>
        <w:spacing w:before="0" w:beforeAutospacing="0" w:after="0" w:afterAutospacing="0" w:line="360" w:lineRule="auto"/>
        <w:ind w:left="0" w:right="0" w:firstLine="482" w:firstLineChars="200"/>
        <w:jc w:val="both"/>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注：</w:t>
      </w:r>
    </w:p>
    <w:p w14:paraId="35EA2539">
      <w:pPr>
        <w:keepNext w:val="0"/>
        <w:keepLines w:val="0"/>
        <w:widowControl w:val="0"/>
        <w:suppressLineNumbers w:val="0"/>
        <w:spacing w:before="0" w:beforeAutospacing="0" w:after="0" w:afterAutospacing="0" w:line="360" w:lineRule="auto"/>
        <w:ind w:left="0" w:right="0" w:firstLine="482" w:firstLineChars="200"/>
        <w:jc w:val="both"/>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1、以上要求比选申请人提供的资格证明文件复印件必须加盖比选申请人公章。</w:t>
      </w:r>
    </w:p>
    <w:p w14:paraId="702D0A5A">
      <w:pPr>
        <w:keepNext w:val="0"/>
        <w:keepLines w:val="0"/>
        <w:widowControl w:val="0"/>
        <w:suppressLineNumbers w:val="0"/>
        <w:spacing w:before="0" w:beforeAutospacing="0" w:after="0" w:afterAutospacing="0" w:line="360" w:lineRule="auto"/>
        <w:ind w:left="0" w:right="0" w:firstLine="482" w:firstLineChars="200"/>
        <w:jc w:val="both"/>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2、比选申请人应对其所提供的资格证明材料的来源的合法性、真实性负责。</w:t>
      </w:r>
    </w:p>
    <w:p w14:paraId="01C5CACF">
      <w:pPr>
        <w:pStyle w:val="2"/>
        <w:rPr>
          <w:color w:val="auto"/>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3F404C"/>
    <w:multiLevelType w:val="singleLevel"/>
    <w:tmpl w:val="B93F404C"/>
    <w:lvl w:ilvl="0" w:tentative="0">
      <w:start w:val="2"/>
      <w:numFmt w:val="chineseCounting"/>
      <w:suff w:val="nothing"/>
      <w:lvlText w:val="%1、"/>
      <w:lvlJc w:val="left"/>
      <w:pPr>
        <w:ind w:left="720" w:leftChars="0" w:firstLine="0" w:firstLineChars="0"/>
      </w:pPr>
      <w:rPr>
        <w:rFonts w:hint="eastAsia"/>
      </w:rPr>
    </w:lvl>
  </w:abstractNum>
  <w:abstractNum w:abstractNumId="1">
    <w:nsid w:val="00000011"/>
    <w:multiLevelType w:val="multilevel"/>
    <w:tmpl w:val="00000011"/>
    <w:lvl w:ilvl="0" w:tentative="0">
      <w:start w:val="1"/>
      <w:numFmt w:val="decimal"/>
      <w:pStyle w:val="3"/>
      <w:lvlText w:val="第%1章"/>
      <w:lvlJc w:val="left"/>
      <w:pPr>
        <w:ind w:left="3692" w:hanging="431"/>
      </w:pPr>
      <w:rPr>
        <w:rFonts w:hint="default" w:ascii="黑体" w:hAnsi="黑体" w:eastAsia="黑体"/>
        <w:b/>
        <w:i w:val="0"/>
        <w:sz w:val="32"/>
        <w:szCs w:val="28"/>
      </w:rPr>
    </w:lvl>
    <w:lvl w:ilvl="1" w:tentative="0">
      <w:start w:val="1"/>
      <w:numFmt w:val="decimal"/>
      <w:pStyle w:val="4"/>
      <w:lvlText w:val="%1.%2"/>
      <w:lvlJc w:val="left"/>
      <w:pPr>
        <w:ind w:left="573" w:hanging="431"/>
      </w:pPr>
      <w:rPr>
        <w:rFonts w:hint="default" w:ascii="Times New Roman" w:hAnsi="Times New Roman" w:eastAsia="宋体" w:cs="Times New Roman"/>
        <w:b/>
        <w:i w:val="0"/>
        <w:sz w:val="28"/>
      </w:rPr>
    </w:lvl>
    <w:lvl w:ilvl="2" w:tentative="0">
      <w:start w:val="1"/>
      <w:numFmt w:val="decimal"/>
      <w:pStyle w:val="5"/>
      <w:lvlText w:val="%1.%2.%3"/>
      <w:lvlJc w:val="left"/>
      <w:pPr>
        <w:ind w:left="2416" w:hanging="431"/>
      </w:pPr>
      <w:rPr>
        <w:rFonts w:hint="default" w:ascii="Times New Roman" w:hAnsi="Times New Roman" w:eastAsia="宋体" w:cs="Times New Roman"/>
        <w:b/>
        <w:i w:val="0"/>
        <w:sz w:val="28"/>
      </w:rPr>
    </w:lvl>
    <w:lvl w:ilvl="3" w:tentative="0">
      <w:start w:val="1"/>
      <w:numFmt w:val="decimal"/>
      <w:isLgl/>
      <w:lvlText w:val="%1.%2.%3.%4"/>
      <w:lvlJc w:val="left"/>
      <w:pPr>
        <w:ind w:left="431" w:hanging="431"/>
      </w:pPr>
      <w:rPr>
        <w:rFonts w:hint="default" w:ascii="Times New Roman" w:hAnsi="Times New Roman" w:eastAsia="宋体" w:cs="Times New Roman"/>
        <w:b/>
        <w:i w:val="0"/>
        <w:sz w:val="28"/>
      </w:rPr>
    </w:lvl>
    <w:lvl w:ilvl="4" w:tentative="0">
      <w:start w:val="1"/>
      <w:numFmt w:val="decimal"/>
      <w:lvlText w:val="%1.%2.%3.%4.%5"/>
      <w:lvlJc w:val="left"/>
      <w:pPr>
        <w:ind w:left="431" w:hanging="431"/>
      </w:pPr>
      <w:rPr>
        <w:rFonts w:hint="eastAsia"/>
      </w:rPr>
    </w:lvl>
    <w:lvl w:ilvl="5" w:tentative="0">
      <w:start w:val="1"/>
      <w:numFmt w:val="decimal"/>
      <w:lvlText w:val="%1.%2.%3.%4.%5.%6"/>
      <w:lvlJc w:val="left"/>
      <w:pPr>
        <w:ind w:left="431" w:hanging="431"/>
      </w:pPr>
      <w:rPr>
        <w:rFonts w:hint="eastAsia"/>
      </w:rPr>
    </w:lvl>
    <w:lvl w:ilvl="6" w:tentative="0">
      <w:start w:val="1"/>
      <w:numFmt w:val="decimal"/>
      <w:lvlText w:val="%1.%2.%3.%4.%5.%6.%7"/>
      <w:lvlJc w:val="left"/>
      <w:pPr>
        <w:ind w:left="431" w:hanging="431"/>
      </w:pPr>
      <w:rPr>
        <w:rFonts w:hint="eastAsia"/>
      </w:rPr>
    </w:lvl>
    <w:lvl w:ilvl="7" w:tentative="0">
      <w:start w:val="1"/>
      <w:numFmt w:val="decimal"/>
      <w:lvlText w:val="%1.%2.%3.%4.%5.%6.%7.%8"/>
      <w:lvlJc w:val="left"/>
      <w:pPr>
        <w:ind w:left="431" w:hanging="431"/>
      </w:pPr>
      <w:rPr>
        <w:rFonts w:hint="eastAsia"/>
      </w:rPr>
    </w:lvl>
    <w:lvl w:ilvl="8" w:tentative="0">
      <w:start w:val="1"/>
      <w:numFmt w:val="decimal"/>
      <w:lvlText w:val="%1.%2.%3.%4.%5.%6.%7.%8.%9"/>
      <w:lvlJc w:val="left"/>
      <w:pPr>
        <w:ind w:left="431" w:hanging="431"/>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FhMWY5NTUyZGFjNGI0N2E3MWRiYTAzNDc4ZDJlZjEifQ=="/>
  </w:docVars>
  <w:rsids>
    <w:rsidRoot w:val="005D28FB"/>
    <w:rsid w:val="000077C7"/>
    <w:rsid w:val="0008582D"/>
    <w:rsid w:val="000876AC"/>
    <w:rsid w:val="00087B7E"/>
    <w:rsid w:val="00094FD6"/>
    <w:rsid w:val="000A4C6D"/>
    <w:rsid w:val="000A5361"/>
    <w:rsid w:val="000B56C3"/>
    <w:rsid w:val="000C458A"/>
    <w:rsid w:val="00106CCE"/>
    <w:rsid w:val="001265B0"/>
    <w:rsid w:val="00175030"/>
    <w:rsid w:val="00231418"/>
    <w:rsid w:val="00231F23"/>
    <w:rsid w:val="002B1397"/>
    <w:rsid w:val="00351090"/>
    <w:rsid w:val="00352FF8"/>
    <w:rsid w:val="0037229E"/>
    <w:rsid w:val="00395B32"/>
    <w:rsid w:val="00425E29"/>
    <w:rsid w:val="00430069"/>
    <w:rsid w:val="0043391E"/>
    <w:rsid w:val="00444805"/>
    <w:rsid w:val="00474D9A"/>
    <w:rsid w:val="004B27B6"/>
    <w:rsid w:val="004E65CF"/>
    <w:rsid w:val="004F00E2"/>
    <w:rsid w:val="00506FCB"/>
    <w:rsid w:val="00542357"/>
    <w:rsid w:val="00546709"/>
    <w:rsid w:val="005511D6"/>
    <w:rsid w:val="00567267"/>
    <w:rsid w:val="005D28FB"/>
    <w:rsid w:val="005D6364"/>
    <w:rsid w:val="005E66AD"/>
    <w:rsid w:val="006B6316"/>
    <w:rsid w:val="006D0206"/>
    <w:rsid w:val="006F742B"/>
    <w:rsid w:val="00767659"/>
    <w:rsid w:val="00807ED7"/>
    <w:rsid w:val="0085055D"/>
    <w:rsid w:val="00871353"/>
    <w:rsid w:val="0093006B"/>
    <w:rsid w:val="00940E16"/>
    <w:rsid w:val="00984F38"/>
    <w:rsid w:val="00A01F18"/>
    <w:rsid w:val="00A609C7"/>
    <w:rsid w:val="00A77DBD"/>
    <w:rsid w:val="00A90E7F"/>
    <w:rsid w:val="00AF0B41"/>
    <w:rsid w:val="00AF6D7A"/>
    <w:rsid w:val="00B10D89"/>
    <w:rsid w:val="00B11D34"/>
    <w:rsid w:val="00B23E61"/>
    <w:rsid w:val="00B732EA"/>
    <w:rsid w:val="00B96259"/>
    <w:rsid w:val="00BE583D"/>
    <w:rsid w:val="00C210E1"/>
    <w:rsid w:val="00C3070A"/>
    <w:rsid w:val="00CD16A9"/>
    <w:rsid w:val="00DD448F"/>
    <w:rsid w:val="00DE0BF8"/>
    <w:rsid w:val="00E5042A"/>
    <w:rsid w:val="00E56610"/>
    <w:rsid w:val="00E718F3"/>
    <w:rsid w:val="00EA1503"/>
    <w:rsid w:val="00F64E33"/>
    <w:rsid w:val="00F660C2"/>
    <w:rsid w:val="00F91FC9"/>
    <w:rsid w:val="00FA0828"/>
    <w:rsid w:val="00FF1C7A"/>
    <w:rsid w:val="00FF42DC"/>
    <w:rsid w:val="00FF681E"/>
    <w:rsid w:val="01AE7DA1"/>
    <w:rsid w:val="02DF62EC"/>
    <w:rsid w:val="071958D0"/>
    <w:rsid w:val="09BE1D4E"/>
    <w:rsid w:val="0A004A32"/>
    <w:rsid w:val="0CA00B62"/>
    <w:rsid w:val="0E093BF7"/>
    <w:rsid w:val="0F0A4DAC"/>
    <w:rsid w:val="11304ADB"/>
    <w:rsid w:val="118151C6"/>
    <w:rsid w:val="11DF7584"/>
    <w:rsid w:val="1704706B"/>
    <w:rsid w:val="174F4364"/>
    <w:rsid w:val="1B8425DD"/>
    <w:rsid w:val="20F44B54"/>
    <w:rsid w:val="25631ACB"/>
    <w:rsid w:val="28446A6D"/>
    <w:rsid w:val="2B0F0E42"/>
    <w:rsid w:val="3186310A"/>
    <w:rsid w:val="32CA0A44"/>
    <w:rsid w:val="34DC6985"/>
    <w:rsid w:val="356C0A09"/>
    <w:rsid w:val="36CF24A8"/>
    <w:rsid w:val="39482121"/>
    <w:rsid w:val="39DE2EC6"/>
    <w:rsid w:val="3D4C43FA"/>
    <w:rsid w:val="4762514C"/>
    <w:rsid w:val="4B4619D5"/>
    <w:rsid w:val="4B8019AA"/>
    <w:rsid w:val="4BBFB0E6"/>
    <w:rsid w:val="50AC6291"/>
    <w:rsid w:val="50C7578F"/>
    <w:rsid w:val="582B03E3"/>
    <w:rsid w:val="588F0D71"/>
    <w:rsid w:val="5C5243DF"/>
    <w:rsid w:val="5D1D652C"/>
    <w:rsid w:val="5E725031"/>
    <w:rsid w:val="5F97D989"/>
    <w:rsid w:val="600A6F85"/>
    <w:rsid w:val="616112BE"/>
    <w:rsid w:val="630E2652"/>
    <w:rsid w:val="6569DE10"/>
    <w:rsid w:val="65E322FD"/>
    <w:rsid w:val="65F28ABB"/>
    <w:rsid w:val="68907DEF"/>
    <w:rsid w:val="69A15F5C"/>
    <w:rsid w:val="6D4E500A"/>
    <w:rsid w:val="6DA37F87"/>
    <w:rsid w:val="72F50299"/>
    <w:rsid w:val="747651EC"/>
    <w:rsid w:val="75694930"/>
    <w:rsid w:val="7D47176D"/>
    <w:rsid w:val="7DF6BAC3"/>
    <w:rsid w:val="7F1D163F"/>
    <w:rsid w:val="7FD15F50"/>
    <w:rsid w:val="7FF53682"/>
    <w:rsid w:val="EFDF2758"/>
    <w:rsid w:val="EFEDFCBC"/>
    <w:rsid w:val="FED74F7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17"/>
    <w:qFormat/>
    <w:uiPriority w:val="0"/>
    <w:pPr>
      <w:keepNext/>
      <w:keepLines/>
      <w:widowControl/>
      <w:numPr>
        <w:ilvl w:val="0"/>
        <w:numId w:val="1"/>
      </w:numPr>
      <w:spacing w:before="340" w:after="330" w:line="360" w:lineRule="auto"/>
      <w:jc w:val="center"/>
      <w:outlineLvl w:val="0"/>
    </w:pPr>
    <w:rPr>
      <w:rFonts w:ascii="宋体" w:hAnsi="宋体" w:eastAsia="宋体" w:cs="Times New Roman"/>
      <w:b/>
      <w:bCs/>
      <w:color w:val="000000"/>
      <w:kern w:val="44"/>
      <w:sz w:val="28"/>
      <w:szCs w:val="28"/>
    </w:rPr>
  </w:style>
  <w:style w:type="paragraph" w:styleId="4">
    <w:name w:val="heading 2"/>
    <w:basedOn w:val="1"/>
    <w:next w:val="1"/>
    <w:link w:val="20"/>
    <w:qFormat/>
    <w:uiPriority w:val="0"/>
    <w:pPr>
      <w:keepNext/>
      <w:keepLines/>
      <w:numPr>
        <w:ilvl w:val="1"/>
        <w:numId w:val="1"/>
      </w:numPr>
      <w:tabs>
        <w:tab w:val="left" w:pos="0"/>
        <w:tab w:val="left" w:pos="426"/>
      </w:tabs>
      <w:spacing w:before="260" w:after="260" w:line="360" w:lineRule="auto"/>
      <w:outlineLvl w:val="1"/>
    </w:pPr>
    <w:rPr>
      <w:rFonts w:ascii="宋体" w:hAnsi="宋体" w:eastAsia="宋体" w:cs="Times New Roman"/>
      <w:b/>
      <w:bCs/>
      <w:iCs/>
      <w:color w:val="000000"/>
      <w:kern w:val="0"/>
      <w:sz w:val="28"/>
      <w:szCs w:val="28"/>
    </w:rPr>
  </w:style>
  <w:style w:type="paragraph" w:styleId="5">
    <w:name w:val="heading 3"/>
    <w:basedOn w:val="1"/>
    <w:next w:val="1"/>
    <w:link w:val="19"/>
    <w:qFormat/>
    <w:uiPriority w:val="0"/>
    <w:pPr>
      <w:keepNext/>
      <w:keepLines/>
      <w:numPr>
        <w:ilvl w:val="2"/>
        <w:numId w:val="1"/>
      </w:numPr>
      <w:spacing w:line="360" w:lineRule="auto"/>
      <w:jc w:val="left"/>
      <w:outlineLvl w:val="2"/>
    </w:pPr>
    <w:rPr>
      <w:rFonts w:ascii="宋体" w:hAnsi="宋体" w:eastAsia="宋体" w:cs="Times New Roman"/>
      <w:b/>
      <w:bCs/>
      <w:color w:val="000000"/>
      <w:sz w:val="28"/>
      <w:szCs w:val="28"/>
    </w:rPr>
  </w:style>
  <w:style w:type="paragraph" w:styleId="6">
    <w:name w:val="heading 4"/>
    <w:basedOn w:val="1"/>
    <w:next w:val="1"/>
    <w:semiHidden/>
    <w:unhideWhenUsed/>
    <w:qFormat/>
    <w:uiPriority w:val="9"/>
    <w:pPr>
      <w:keepNext/>
      <w:keepLines/>
      <w:widowControl w:val="0"/>
      <w:suppressLineNumbers w:val="0"/>
      <w:spacing w:before="280" w:beforeLines="0" w:beforeAutospacing="0" w:after="290" w:afterLines="0" w:afterAutospacing="0" w:line="372" w:lineRule="auto"/>
      <w:jc w:val="both"/>
      <w:outlineLvl w:val="3"/>
    </w:pPr>
    <w:rPr>
      <w:rFonts w:hint="default" w:ascii="Arial" w:hAnsi="Arial" w:eastAsia="黑体" w:cs="Arial"/>
      <w:b/>
      <w:bCs/>
      <w:kern w:val="0"/>
      <w:sz w:val="28"/>
      <w:szCs w:val="28"/>
      <w:lang w:val="en-US" w:eastAsia="zh-CN" w:bidi="ar"/>
    </w:rPr>
  </w:style>
  <w:style w:type="character" w:default="1" w:styleId="15">
    <w:name w:val="Default Paragraph Font"/>
    <w:semiHidden/>
    <w:unhideWhenUsed/>
    <w:qFormat/>
    <w:uiPriority w:val="1"/>
  </w:style>
  <w:style w:type="table" w:default="1" w:styleId="1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7">
    <w:name w:val="Normal Indent"/>
    <w:basedOn w:val="1"/>
    <w:semiHidden/>
    <w:unhideWhenUsed/>
    <w:qFormat/>
    <w:uiPriority w:val="99"/>
    <w:pPr>
      <w:ind w:firstLine="420" w:firstLineChars="200"/>
    </w:pPr>
  </w:style>
  <w:style w:type="paragraph" w:styleId="8">
    <w:name w:val="annotation text"/>
    <w:basedOn w:val="1"/>
    <w:semiHidden/>
    <w:unhideWhenUsed/>
    <w:qFormat/>
    <w:uiPriority w:val="99"/>
    <w:pPr>
      <w:jc w:val="left"/>
    </w:pPr>
  </w:style>
  <w:style w:type="paragraph" w:styleId="9">
    <w:name w:val="Body Text Indent"/>
    <w:basedOn w:val="1"/>
    <w:qFormat/>
    <w:uiPriority w:val="0"/>
    <w:pPr>
      <w:spacing w:after="120"/>
      <w:ind w:left="420" w:leftChars="200"/>
    </w:pPr>
  </w:style>
  <w:style w:type="paragraph" w:styleId="10">
    <w:name w:val="Body Text Indent 2"/>
    <w:basedOn w:val="1"/>
    <w:semiHidden/>
    <w:unhideWhenUsed/>
    <w:qFormat/>
    <w:uiPriority w:val="99"/>
    <w:pPr>
      <w:keepNext w:val="0"/>
      <w:keepLines w:val="0"/>
      <w:widowControl w:val="0"/>
      <w:suppressLineNumbers w:val="0"/>
      <w:spacing w:before="0" w:beforeAutospacing="0" w:after="0" w:afterAutospacing="0"/>
      <w:ind w:left="0" w:right="0" w:firstLine="630"/>
      <w:jc w:val="both"/>
    </w:pPr>
    <w:rPr>
      <w:rFonts w:hint="eastAsia" w:ascii="宋体" w:hAnsi="宋体" w:eastAsia="宋体" w:cs="宋体"/>
      <w:kern w:val="0"/>
      <w:sz w:val="32"/>
      <w:szCs w:val="32"/>
      <w:lang w:val="en-US" w:eastAsia="zh-CN" w:bidi="ar"/>
    </w:rPr>
  </w:style>
  <w:style w:type="paragraph" w:styleId="11">
    <w:name w:val="footer"/>
    <w:basedOn w:val="1"/>
    <w:link w:val="22"/>
    <w:unhideWhenUsed/>
    <w:qFormat/>
    <w:uiPriority w:val="99"/>
    <w:pPr>
      <w:tabs>
        <w:tab w:val="center" w:pos="4153"/>
        <w:tab w:val="right" w:pos="8306"/>
      </w:tabs>
      <w:snapToGrid w:val="0"/>
      <w:jc w:val="left"/>
    </w:pPr>
    <w:rPr>
      <w:sz w:val="18"/>
      <w:szCs w:val="18"/>
    </w:rPr>
  </w:style>
  <w:style w:type="paragraph" w:styleId="12">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Normal (Web)"/>
    <w:basedOn w:val="1"/>
    <w:qFormat/>
    <w:uiPriority w:val="0"/>
    <w:pPr>
      <w:widowControl/>
      <w:jc w:val="left"/>
    </w:pPr>
    <w:rPr>
      <w:rFonts w:ascii="宋体" w:hAnsi="宋体" w:cs="宋体"/>
      <w:kern w:val="0"/>
      <w:sz w:val="24"/>
    </w:rPr>
  </w:style>
  <w:style w:type="paragraph" w:styleId="16">
    <w:name w:val="Quote"/>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character" w:customStyle="1" w:styleId="17">
    <w:name w:val="标题 1 字符"/>
    <w:basedOn w:val="15"/>
    <w:link w:val="3"/>
    <w:qFormat/>
    <w:uiPriority w:val="0"/>
    <w:rPr>
      <w:rFonts w:ascii="宋体" w:hAnsi="宋体" w:eastAsia="宋体" w:cs="Times New Roman"/>
      <w:b/>
      <w:bCs/>
      <w:color w:val="000000"/>
      <w:kern w:val="44"/>
      <w:sz w:val="28"/>
      <w:szCs w:val="28"/>
    </w:rPr>
  </w:style>
  <w:style w:type="character" w:customStyle="1" w:styleId="18">
    <w:name w:val="标题 2 字符"/>
    <w:basedOn w:val="15"/>
    <w:semiHidden/>
    <w:qFormat/>
    <w:uiPriority w:val="9"/>
    <w:rPr>
      <w:rFonts w:asciiTheme="majorHAnsi" w:hAnsiTheme="majorHAnsi" w:eastAsiaTheme="majorEastAsia" w:cstheme="majorBidi"/>
      <w:b/>
      <w:bCs/>
      <w:sz w:val="32"/>
      <w:szCs w:val="32"/>
    </w:rPr>
  </w:style>
  <w:style w:type="character" w:customStyle="1" w:styleId="19">
    <w:name w:val="标题 3 字符"/>
    <w:basedOn w:val="15"/>
    <w:link w:val="5"/>
    <w:qFormat/>
    <w:uiPriority w:val="0"/>
    <w:rPr>
      <w:rFonts w:ascii="宋体" w:hAnsi="宋体" w:eastAsia="宋体" w:cs="Times New Roman"/>
      <w:b/>
      <w:bCs/>
      <w:color w:val="000000"/>
      <w:sz w:val="28"/>
      <w:szCs w:val="28"/>
    </w:rPr>
  </w:style>
  <w:style w:type="character" w:customStyle="1" w:styleId="20">
    <w:name w:val="标题 2 字符1"/>
    <w:link w:val="4"/>
    <w:qFormat/>
    <w:uiPriority w:val="0"/>
    <w:rPr>
      <w:rFonts w:ascii="宋体" w:hAnsi="宋体" w:eastAsia="宋体" w:cs="Times New Roman"/>
      <w:b/>
      <w:bCs/>
      <w:iCs/>
      <w:color w:val="000000"/>
      <w:kern w:val="0"/>
      <w:sz w:val="28"/>
      <w:szCs w:val="28"/>
    </w:rPr>
  </w:style>
  <w:style w:type="character" w:customStyle="1" w:styleId="21">
    <w:name w:val="页眉 字符"/>
    <w:basedOn w:val="15"/>
    <w:link w:val="12"/>
    <w:qFormat/>
    <w:uiPriority w:val="99"/>
    <w:rPr>
      <w:rFonts w:asciiTheme="minorHAnsi" w:hAnsiTheme="minorHAnsi" w:eastAsiaTheme="minorEastAsia" w:cstheme="minorBidi"/>
      <w:kern w:val="2"/>
      <w:sz w:val="18"/>
      <w:szCs w:val="18"/>
    </w:rPr>
  </w:style>
  <w:style w:type="character" w:customStyle="1" w:styleId="22">
    <w:name w:val="页脚 字符"/>
    <w:basedOn w:val="15"/>
    <w:link w:val="11"/>
    <w:qFormat/>
    <w:uiPriority w:val="99"/>
    <w:rPr>
      <w:rFonts w:asciiTheme="minorHAnsi" w:hAnsiTheme="minorHAnsi" w:eastAsiaTheme="minorEastAsia" w:cstheme="minorBidi"/>
      <w:kern w:val="2"/>
      <w:sz w:val="18"/>
      <w:szCs w:val="18"/>
    </w:rPr>
  </w:style>
  <w:style w:type="character" w:customStyle="1" w:styleId="23">
    <w:name w:val="15"/>
    <w:basedOn w:val="15"/>
    <w:qFormat/>
    <w:uiPriority w:val="0"/>
    <w:rPr>
      <w:rFonts w:hint="default" w:ascii="Times New Roman" w:hAnsi="Times New Roman" w:cs="Times New Roman"/>
    </w:rPr>
  </w:style>
  <w:style w:type="character" w:customStyle="1" w:styleId="24">
    <w:name w:val="10"/>
    <w:basedOn w:val="15"/>
    <w:qFormat/>
    <w:uiPriority w:val="0"/>
    <w:rPr>
      <w:rFonts w:hint="default" w:ascii="Times New Roman" w:hAnsi="Times New Roman" w:cs="Times New Roman"/>
    </w:rPr>
  </w:style>
  <w:style w:type="paragraph" w:customStyle="1" w:styleId="25">
    <w:name w:val="正文首行缩进两字符"/>
    <w:basedOn w:val="1"/>
    <w:qFormat/>
    <w:uiPriority w:val="0"/>
    <w:pPr>
      <w:keepNext w:val="0"/>
      <w:keepLines w:val="0"/>
      <w:widowControl w:val="0"/>
      <w:suppressLineNumbers w:val="0"/>
      <w:spacing w:before="0" w:beforeAutospacing="0" w:after="0" w:afterAutospacing="0" w:line="360" w:lineRule="auto"/>
      <w:ind w:left="0" w:right="0" w:firstLine="200" w:firstLineChars="200"/>
      <w:jc w:val="both"/>
    </w:pPr>
    <w:rPr>
      <w:rFonts w:hint="eastAsia" w:ascii="宋体" w:hAnsi="宋体" w:eastAsia="宋体" w:cs="宋体"/>
      <w:kern w:val="0"/>
      <w:sz w:val="34"/>
      <w:szCs w:val="34"/>
      <w:lang w:val="en-US" w:eastAsia="zh-CN" w:bidi="ar"/>
    </w:rPr>
  </w:style>
  <w:style w:type="paragraph" w:customStyle="1" w:styleId="26">
    <w:name w:val="Char1"/>
    <w:basedOn w:val="1"/>
    <w:qFormat/>
    <w:uiPriority w:val="0"/>
    <w:pPr>
      <w:keepNext w:val="0"/>
      <w:keepLines w:val="0"/>
      <w:widowControl w:val="0"/>
      <w:suppressLineNumbers w:val="0"/>
      <w:spacing w:before="0" w:beforeAutospacing="0" w:after="0" w:afterAutospacing="0"/>
      <w:ind w:left="0" w:right="0"/>
      <w:jc w:val="both"/>
    </w:pPr>
    <w:rPr>
      <w:rFonts w:hint="eastAsia" w:ascii="宋体" w:hAnsi="宋体" w:eastAsia="宋体" w:cs="宋体"/>
      <w:kern w:val="0"/>
      <w:sz w:val="34"/>
      <w:szCs w:val="3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BAB49B1A-3868-47D9-BF46-19CE2EFC3DEB}">
  <ds:schemaRefs/>
</ds:datastoreItem>
</file>

<file path=docProps/app.xml><?xml version="1.0" encoding="utf-8"?>
<Properties xmlns="http://schemas.openxmlformats.org/officeDocument/2006/extended-properties" xmlns:vt="http://schemas.openxmlformats.org/officeDocument/2006/docPropsVTypes">
  <Pages>19</Pages>
  <Words>2226</Words>
  <Characters>2277</Characters>
  <Lines>1</Lines>
  <Paragraphs>1</Paragraphs>
  <TotalTime>1</TotalTime>
  <ScaleCrop>false</ScaleCrop>
  <LinksUpToDate>false</LinksUpToDate>
  <CharactersWithSpaces>2528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2019-04-29T16:52:00Z</dcterms:created>
  <dc:creator>lm123</dc:creator>
  <cp:lastModifiedBy>Y-Sheep</cp:lastModifiedBy>
  <dcterms:modified xsi:type="dcterms:W3CDTF">2026-09-18T08:58:08Z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6CEB6B4FEAA34B21AEAA05FC1726C976_13</vt:lpwstr>
  </property>
  <property fmtid="{D5CDD505-2E9C-101B-9397-08002B2CF9AE}" pid="4" name="KSOTemplateDocerSaveRecord">
    <vt:lpwstr>eyJoZGlkIjoiZGNkOTQ5OTBkNzk5NGE1ODVmMWU5MzAxZWNmZThjNWEiLCJ1c2VySWQiOiI4MjIzNTc1ODgifQ==</vt:lpwstr>
  </property>
</Properties>
</file>